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sz w:val="28"/>
          <w:lang w:val="bg-BG"/>
        </w:rPr>
      </w:pPr>
      <w:r w:rsidRPr="0064192F">
        <w:rPr>
          <w:b/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0D7F0985" wp14:editId="5D9CF1CE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92F" w:rsidRPr="0064192F">
        <w:rPr>
          <w:b/>
          <w:noProof/>
          <w:sz w:val="28"/>
          <w:lang w:val="bg-BG" w:eastAsia="bg-BG"/>
        </w:rPr>
        <w:t>02006</w:t>
      </w:r>
      <w:r w:rsidRPr="004A12A0">
        <w:rPr>
          <w:rFonts w:eastAsia="Times New Roman" w:cs="Times New Roman"/>
          <w:b/>
          <w:bCs/>
          <w:color w:val="000000"/>
          <w:sz w:val="28"/>
          <w:lang w:val="bg-BG"/>
        </w:rPr>
        <w:t xml:space="preserve"> </w:t>
      </w:r>
      <w:r w:rsidR="004A12A0" w:rsidRPr="004A12A0">
        <w:rPr>
          <w:rFonts w:eastAsia="Times New Roman" w:cs="Times New Roman"/>
          <w:b/>
          <w:bCs/>
          <w:color w:val="000000"/>
          <w:sz w:val="28"/>
          <w:lang w:val="bg-BG"/>
        </w:rPr>
        <w:t>Какво бихте направили с два</w:t>
      </w:r>
      <w:r w:rsidR="0064192F">
        <w:rPr>
          <w:rFonts w:eastAsia="Times New Roman" w:cs="Times New Roman"/>
          <w:b/>
          <w:bCs/>
          <w:color w:val="000000"/>
          <w:sz w:val="28"/>
          <w:lang w:val="bg-BG"/>
        </w:rPr>
        <w:t>де</w:t>
      </w:r>
      <w:r w:rsidR="004A12A0" w:rsidRPr="004A12A0">
        <w:rPr>
          <w:rFonts w:eastAsia="Times New Roman" w:cs="Times New Roman"/>
          <w:b/>
          <w:bCs/>
          <w:color w:val="000000"/>
          <w:sz w:val="28"/>
          <w:lang w:val="bg-BG"/>
        </w:rPr>
        <w:t>сет лева?</w:t>
      </w:r>
    </w:p>
    <w:p w:rsidR="003A218E" w:rsidRPr="004A12A0" w:rsidRDefault="004A12A0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>
        <w:rPr>
          <w:rFonts w:eastAsia="Times New Roman" w:cs="Times New Roman"/>
          <w:b/>
          <w:color w:val="000000"/>
          <w:lang w:val="bg-BG"/>
        </w:rPr>
        <w:t>Клас: 2</w:t>
      </w:r>
      <w:r>
        <w:rPr>
          <w:rFonts w:eastAsia="Times New Roman" w:cs="Times New Roman"/>
          <w:b/>
          <w:color w:val="000000"/>
          <w:vertAlign w:val="superscript"/>
          <w:lang w:val="bg-BG"/>
        </w:rPr>
        <w:t>р</w:t>
      </w:r>
      <w:r w:rsidR="001A32BA" w:rsidRPr="004A12A0">
        <w:rPr>
          <w:rFonts w:eastAsia="Times New Roman" w:cs="Times New Roman"/>
          <w:b/>
          <w:color w:val="000000"/>
          <w:vertAlign w:val="superscript"/>
          <w:lang w:val="bg-BG"/>
        </w:rPr>
        <w:t>и</w:t>
      </w:r>
    </w:p>
    <w:p w:rsidR="003A218E" w:rsidRPr="004A12A0" w:rsidRDefault="004A12A0" w:rsidP="003F1622">
      <w:pPr>
        <w:spacing w:before="240" w:after="0" w:line="276" w:lineRule="auto"/>
        <w:jc w:val="both"/>
        <w:rPr>
          <w:rFonts w:eastAsia="Times New Roman" w:cs="Times New Roman"/>
          <w:b/>
          <w:i/>
          <w:lang w:val="bg-BG"/>
        </w:rPr>
      </w:pPr>
      <w:r w:rsidRPr="004A12A0">
        <w:rPr>
          <w:rFonts w:eastAsia="Times New Roman" w:cs="Times New Roman"/>
          <w:b/>
          <w:i/>
          <w:iCs/>
          <w:color w:val="000000"/>
          <w:lang w:val="bg-BG"/>
        </w:rPr>
        <w:t>Този урок въвежда децата в разбирането, че хората имат различни представи/приоритети за това как да се харчат парите (или времето), както и за стойността на парите (или времето). Учениците сравняват начините, по които те биха искали да харчат парите си (или времето)</w:t>
      </w:r>
      <w:r w:rsidR="0064192F">
        <w:rPr>
          <w:rFonts w:eastAsia="Times New Roman" w:cs="Times New Roman"/>
          <w:b/>
          <w:i/>
          <w:iCs/>
          <w:color w:val="000000"/>
          <w:lang w:val="bg-BG"/>
        </w:rPr>
        <w:t xml:space="preserve"> </w:t>
      </w:r>
      <w:r w:rsidRPr="004A12A0">
        <w:rPr>
          <w:rFonts w:eastAsia="Times New Roman" w:cs="Times New Roman"/>
          <w:b/>
          <w:i/>
          <w:iCs/>
          <w:color w:val="000000"/>
          <w:lang w:val="bg-BG"/>
        </w:rPr>
        <w:t>и обсъждат разбирането за парите по света</w:t>
      </w:r>
      <w:r w:rsidR="003A218E" w:rsidRPr="004A12A0">
        <w:rPr>
          <w:rFonts w:eastAsia="Times New Roman" w:cs="Times New Roman"/>
          <w:b/>
          <w:i/>
          <w:color w:val="000000"/>
          <w:lang w:val="bg-BG"/>
        </w:rPr>
        <w:t>.</w:t>
      </w:r>
    </w:p>
    <w:p w:rsidR="003A218E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4A12A0">
        <w:rPr>
          <w:rFonts w:eastAsia="Times New Roman" w:cs="Times New Roman"/>
          <w:b/>
          <w:bCs/>
          <w:color w:val="000000"/>
          <w:lang w:val="bg-BG"/>
        </w:rPr>
        <w:t>Продължителност</w:t>
      </w:r>
      <w:r w:rsidR="001A32BA" w:rsidRPr="004A12A0"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="004A12A0">
        <w:rPr>
          <w:rFonts w:eastAsia="Times New Roman" w:cs="Times New Roman"/>
          <w:color w:val="000000"/>
          <w:lang w:val="bg-BG"/>
        </w:rPr>
        <w:t>Едно занятие от</w:t>
      </w:r>
      <w:r w:rsidR="00AA5C3C" w:rsidRPr="004A12A0">
        <w:rPr>
          <w:rFonts w:eastAsia="Times New Roman" w:cs="Times New Roman"/>
          <w:color w:val="000000"/>
          <w:lang w:val="bg-BG"/>
        </w:rPr>
        <w:t xml:space="preserve"> 40 минути</w:t>
      </w:r>
    </w:p>
    <w:p w:rsidR="003A218E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 w:rsidRPr="004A12A0">
        <w:rPr>
          <w:rFonts w:eastAsia="Times New Roman" w:cs="Times New Roman"/>
          <w:b/>
          <w:bCs/>
          <w:color w:val="000000"/>
          <w:lang w:val="bg-BG"/>
        </w:rPr>
        <w:t>Цели</w:t>
      </w:r>
      <w:r w:rsidR="001A32BA" w:rsidRPr="004A12A0">
        <w:rPr>
          <w:rFonts w:eastAsia="Times New Roman" w:cs="Times New Roman"/>
          <w:b/>
          <w:bCs/>
          <w:color w:val="000000"/>
          <w:lang w:val="bg-BG"/>
        </w:rPr>
        <w:t>:</w:t>
      </w:r>
      <w:r w:rsidRPr="004A12A0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4A12A0" w:rsidRPr="004A12A0" w:rsidRDefault="00BE2B37" w:rsidP="004A12A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4A12A0" w:rsidRPr="004A12A0">
        <w:rPr>
          <w:rFonts w:eastAsia="Times New Roman" w:cs="Times New Roman"/>
          <w:color w:val="000000"/>
          <w:lang w:val="bg-BG"/>
        </w:rPr>
        <w:t>а се формират у учениците знания за различните представи на хората за</w:t>
      </w:r>
      <w:r w:rsidR="00877F5D">
        <w:rPr>
          <w:rFonts w:eastAsia="Times New Roman" w:cs="Times New Roman"/>
          <w:color w:val="000000"/>
          <w:lang w:val="bg-BG"/>
        </w:rPr>
        <w:t xml:space="preserve"> </w:t>
      </w:r>
      <w:r w:rsidR="004A12A0" w:rsidRPr="004A12A0">
        <w:rPr>
          <w:rFonts w:eastAsia="Times New Roman" w:cs="Times New Roman"/>
          <w:color w:val="000000"/>
          <w:lang w:val="bg-BG"/>
        </w:rPr>
        <w:t>това как се харчат парите;</w:t>
      </w:r>
    </w:p>
    <w:p w:rsidR="004A12A0" w:rsidRPr="004A12A0" w:rsidRDefault="00BE2B37" w:rsidP="004A12A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4A12A0" w:rsidRPr="004A12A0">
        <w:rPr>
          <w:rFonts w:eastAsia="Times New Roman" w:cs="Times New Roman"/>
          <w:color w:val="000000"/>
          <w:lang w:val="bg-BG"/>
        </w:rPr>
        <w:t>а се формират у учениците умения да правят разлика между желания и нужди;</w:t>
      </w:r>
    </w:p>
    <w:p w:rsidR="003A218E" w:rsidRPr="004A12A0" w:rsidRDefault="00BE2B37" w:rsidP="004A12A0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Д</w:t>
      </w:r>
      <w:r w:rsidR="004A12A0" w:rsidRPr="004A12A0">
        <w:rPr>
          <w:rFonts w:eastAsia="Times New Roman" w:cs="Times New Roman"/>
          <w:color w:val="000000"/>
          <w:lang w:val="bg-BG"/>
        </w:rPr>
        <w:t>а се формират начални знания за валути от други страни.</w:t>
      </w:r>
    </w:p>
    <w:p w:rsidR="004A12A0" w:rsidRDefault="004A12A0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Очаквани резултати</w:t>
      </w:r>
      <w:r w:rsidR="001A32BA" w:rsidRPr="004A12A0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4A12A0" w:rsidRPr="004A12A0" w:rsidRDefault="00877F5D" w:rsidP="004A12A0">
      <w:p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i/>
          <w:iCs/>
          <w:color w:val="000000"/>
          <w:lang w:val="bg-BG"/>
        </w:rPr>
        <w:t xml:space="preserve">Учениците </w:t>
      </w:r>
      <w:r w:rsidR="004A12A0" w:rsidRPr="004A12A0">
        <w:rPr>
          <w:rFonts w:eastAsia="Times New Roman" w:cs="Times New Roman"/>
          <w:bCs/>
          <w:i/>
          <w:iCs/>
          <w:color w:val="000000"/>
          <w:lang w:val="bg-BG"/>
        </w:rPr>
        <w:t>ще могат да :</w:t>
      </w:r>
    </w:p>
    <w:p w:rsidR="004A12A0" w:rsidRPr="004A12A0" w:rsidRDefault="004A12A0" w:rsidP="004A12A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4A12A0">
        <w:rPr>
          <w:rFonts w:eastAsia="Times New Roman" w:cs="Times New Roman"/>
          <w:bCs/>
          <w:color w:val="000000"/>
          <w:lang w:val="bg-BG"/>
        </w:rPr>
        <w:t>оценят личните си приоритети по отношение на парите (или времето)</w:t>
      </w:r>
      <w:r w:rsidR="00BE2B37">
        <w:rPr>
          <w:rFonts w:eastAsia="Times New Roman" w:cs="Times New Roman"/>
          <w:bCs/>
          <w:color w:val="000000"/>
          <w:lang w:val="bg-BG"/>
        </w:rPr>
        <w:t>;</w:t>
      </w:r>
    </w:p>
    <w:p w:rsidR="004A12A0" w:rsidRPr="004A12A0" w:rsidRDefault="004A12A0" w:rsidP="004A12A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4A12A0">
        <w:rPr>
          <w:rFonts w:eastAsia="Times New Roman" w:cs="Times New Roman"/>
          <w:bCs/>
          <w:color w:val="000000"/>
          <w:lang w:val="bg-BG"/>
        </w:rPr>
        <w:t>сравнят личните си възприятия за парите с тези на съученици</w:t>
      </w:r>
      <w:r w:rsidR="00877F5D">
        <w:rPr>
          <w:rFonts w:eastAsia="Times New Roman" w:cs="Times New Roman"/>
          <w:bCs/>
          <w:color w:val="000000"/>
          <w:lang w:val="bg-BG"/>
        </w:rPr>
        <w:t>те им</w:t>
      </w:r>
      <w:r w:rsidRPr="004A12A0">
        <w:rPr>
          <w:rFonts w:eastAsia="Times New Roman" w:cs="Times New Roman"/>
          <w:bCs/>
          <w:color w:val="000000"/>
          <w:lang w:val="bg-BG"/>
        </w:rPr>
        <w:t xml:space="preserve"> и хората по света</w:t>
      </w:r>
      <w:r w:rsidR="00BE2B37">
        <w:rPr>
          <w:rFonts w:eastAsia="Times New Roman" w:cs="Times New Roman"/>
          <w:bCs/>
          <w:color w:val="000000"/>
          <w:lang w:val="bg-BG"/>
        </w:rPr>
        <w:t>;</w:t>
      </w:r>
    </w:p>
    <w:p w:rsidR="004A12A0" w:rsidRPr="004A12A0" w:rsidRDefault="004A12A0" w:rsidP="004A12A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4A12A0">
        <w:rPr>
          <w:rFonts w:eastAsia="Times New Roman" w:cs="Times New Roman"/>
          <w:bCs/>
          <w:color w:val="000000"/>
          <w:lang w:val="bg-BG"/>
        </w:rPr>
        <w:t>развият съчувствие по отношение на основни нужди и желания</w:t>
      </w:r>
      <w:r w:rsidR="00BE2B37">
        <w:rPr>
          <w:rFonts w:eastAsia="Times New Roman" w:cs="Times New Roman"/>
          <w:bCs/>
          <w:color w:val="000000"/>
          <w:lang w:val="bg-BG"/>
        </w:rPr>
        <w:t>;</w:t>
      </w:r>
    </w:p>
    <w:p w:rsidR="004A12A0" w:rsidRPr="004A12A0" w:rsidRDefault="00BE2B37" w:rsidP="004A12A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р</w:t>
      </w:r>
      <w:r w:rsidR="004A12A0" w:rsidRPr="004A12A0">
        <w:rPr>
          <w:rFonts w:eastAsia="Times New Roman" w:cs="Times New Roman"/>
          <w:bCs/>
          <w:color w:val="000000"/>
          <w:lang w:val="bg-BG"/>
        </w:rPr>
        <w:t>азвиват сетива за важността да се уважават другите</w:t>
      </w:r>
      <w:r>
        <w:rPr>
          <w:rFonts w:eastAsia="Times New Roman" w:cs="Times New Roman"/>
          <w:bCs/>
          <w:color w:val="000000"/>
          <w:lang w:val="bg-BG"/>
        </w:rPr>
        <w:t>;</w:t>
      </w:r>
    </w:p>
    <w:p w:rsidR="004A12A0" w:rsidRPr="004A12A0" w:rsidRDefault="00BE2B37" w:rsidP="004A12A0">
      <w:pPr>
        <w:numPr>
          <w:ilvl w:val="0"/>
          <w:numId w:val="8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>
        <w:rPr>
          <w:rFonts w:eastAsia="Times New Roman" w:cs="Times New Roman"/>
          <w:bCs/>
          <w:color w:val="000000"/>
          <w:lang w:val="bg-BG"/>
        </w:rPr>
        <w:t>ф</w:t>
      </w:r>
      <w:r w:rsidR="004A12A0" w:rsidRPr="004A12A0">
        <w:rPr>
          <w:rFonts w:eastAsia="Times New Roman" w:cs="Times New Roman"/>
          <w:bCs/>
          <w:color w:val="000000"/>
          <w:lang w:val="bg-BG"/>
        </w:rPr>
        <w:t xml:space="preserve">ормират начални знания за валути от други страни. </w:t>
      </w:r>
    </w:p>
    <w:p w:rsidR="003A218E" w:rsidRPr="004A12A0" w:rsidRDefault="004A12A0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r>
        <w:rPr>
          <w:rFonts w:eastAsia="Times New Roman" w:cs="Times New Roman"/>
          <w:b/>
          <w:bCs/>
          <w:color w:val="000000"/>
          <w:lang w:val="bg-BG"/>
        </w:rPr>
        <w:t>Материали:</w:t>
      </w:r>
      <w:r w:rsidR="003A218E" w:rsidRPr="004A12A0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4A12A0" w:rsidRPr="00877F5D" w:rsidRDefault="004A12A0" w:rsidP="00877F5D">
      <w:pPr>
        <w:pStyle w:val="ListParagraph"/>
        <w:numPr>
          <w:ilvl w:val="0"/>
          <w:numId w:val="13"/>
        </w:numPr>
        <w:spacing w:after="0" w:line="276" w:lineRule="auto"/>
        <w:rPr>
          <w:rFonts w:eastAsia="Times New Roman" w:cs="Times New Roman"/>
          <w:lang w:val="bg-BG"/>
        </w:rPr>
      </w:pPr>
      <w:r w:rsidRPr="00877F5D">
        <w:rPr>
          <w:rFonts w:eastAsia="Times New Roman" w:cs="Times New Roman"/>
          <w:lang w:val="bg-BG"/>
        </w:rPr>
        <w:t xml:space="preserve">банкнота </w:t>
      </w:r>
      <w:r w:rsidR="00877F5D">
        <w:rPr>
          <w:rFonts w:eastAsia="Times New Roman" w:cs="Times New Roman"/>
          <w:lang w:val="bg-BG"/>
        </w:rPr>
        <w:t>от</w:t>
      </w:r>
      <w:r w:rsidR="0031072A">
        <w:rPr>
          <w:rFonts w:eastAsia="Times New Roman" w:cs="Times New Roman"/>
          <w:lang w:val="bg-BG"/>
        </w:rPr>
        <w:t xml:space="preserve"> 10 или</w:t>
      </w:r>
      <w:r w:rsidR="00877F5D">
        <w:rPr>
          <w:rFonts w:eastAsia="Times New Roman" w:cs="Times New Roman"/>
          <w:lang w:val="bg-BG"/>
        </w:rPr>
        <w:t xml:space="preserve"> 20</w:t>
      </w:r>
      <w:r w:rsidRPr="00877F5D">
        <w:rPr>
          <w:rFonts w:eastAsia="Times New Roman" w:cs="Times New Roman"/>
          <w:lang w:val="bg-BG"/>
        </w:rPr>
        <w:t xml:space="preserve"> лева </w:t>
      </w:r>
      <w:r w:rsidR="00877F5D">
        <w:rPr>
          <w:rFonts w:eastAsia="Times New Roman" w:cs="Times New Roman"/>
          <w:lang w:val="bg-BG"/>
        </w:rPr>
        <w:t>за</w:t>
      </w:r>
      <w:r w:rsidRPr="00877F5D">
        <w:rPr>
          <w:rFonts w:eastAsia="Times New Roman" w:cs="Times New Roman"/>
          <w:lang w:val="bg-BG"/>
        </w:rPr>
        <w:t xml:space="preserve"> визуал</w:t>
      </w:r>
      <w:r w:rsidR="00877F5D">
        <w:rPr>
          <w:rFonts w:eastAsia="Times New Roman" w:cs="Times New Roman"/>
          <w:lang w:val="bg-BG"/>
        </w:rPr>
        <w:t>изиране</w:t>
      </w:r>
    </w:p>
    <w:p w:rsidR="003A218E" w:rsidRPr="00877F5D" w:rsidRDefault="003A218E" w:rsidP="00877F5D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4A12A0">
        <w:rPr>
          <w:rFonts w:eastAsia="Times New Roman" w:cs="Times New Roman"/>
          <w:b/>
          <w:bCs/>
          <w:color w:val="000000"/>
          <w:lang w:val="bg-BG"/>
        </w:rPr>
        <w:t>Подготовка</w:t>
      </w:r>
      <w:r w:rsidR="004A12A0">
        <w:rPr>
          <w:rFonts w:eastAsia="Times New Roman" w:cs="Times New Roman"/>
          <w:b/>
          <w:bCs/>
          <w:color w:val="000000"/>
          <w:lang w:val="bg-BG"/>
        </w:rPr>
        <w:t xml:space="preserve"> на преподавателя</w:t>
      </w:r>
      <w:r w:rsidR="001A32BA" w:rsidRPr="004A12A0">
        <w:rPr>
          <w:rFonts w:eastAsia="Times New Roman" w:cs="Times New Roman"/>
          <w:b/>
          <w:bCs/>
          <w:color w:val="000000"/>
          <w:lang w:val="bg-BG"/>
        </w:rPr>
        <w:t>:</w:t>
      </w:r>
      <w:r w:rsidRPr="004A12A0">
        <w:rPr>
          <w:rFonts w:eastAsia="Times New Roman" w:cs="Times New Roman"/>
          <w:b/>
          <w:bCs/>
          <w:color w:val="000000"/>
          <w:lang w:val="bg-BG"/>
        </w:rPr>
        <w:t> 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 xml:space="preserve">Един от въпросите в този урок зависи от това, дали децата имат някакви предварителни познания за нуждите на децата в развиващите се/и изобщо – по-бедни страни. Говорете за нуждите на децата и семействата в районите, където няма ресурси за задоволяване на основните нужди. 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Или, прочете</w:t>
      </w:r>
      <w:r w:rsidR="00BE2B37">
        <w:rPr>
          <w:rFonts w:eastAsia="Times New Roman" w:cs="Times New Roman"/>
          <w:color w:val="000000"/>
          <w:lang w:val="bg-BG"/>
        </w:rPr>
        <w:t>те</w:t>
      </w:r>
      <w:r w:rsidRPr="004A12A0">
        <w:rPr>
          <w:rFonts w:eastAsia="Times New Roman" w:cs="Times New Roman"/>
          <w:color w:val="000000"/>
          <w:lang w:val="bg-BG"/>
        </w:rPr>
        <w:t xml:space="preserve"> на глас една книга, която дава някои общи познания за деца с ограничени ресурси и бедността, например „Малката кибритопродавачка” – може като приказка или като видео. </w:t>
      </w:r>
    </w:p>
    <w:p w:rsidR="004A12A0" w:rsidRPr="0031072A" w:rsidRDefault="004A12A0" w:rsidP="004A12A0">
      <w:pPr>
        <w:spacing w:after="0" w:line="276" w:lineRule="auto"/>
        <w:jc w:val="both"/>
        <w:rPr>
          <w:rFonts w:eastAsia="Times New Roman" w:cs="Times New Roman"/>
          <w:i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Дискусия: Обсъдете прик</w:t>
      </w:r>
      <w:r w:rsidR="0031072A">
        <w:rPr>
          <w:rFonts w:eastAsia="Times New Roman" w:cs="Times New Roman"/>
          <w:color w:val="000000"/>
          <w:lang w:val="bg-BG"/>
        </w:rPr>
        <w:t>а</w:t>
      </w:r>
      <w:r w:rsidRPr="004A12A0">
        <w:rPr>
          <w:rFonts w:eastAsia="Times New Roman" w:cs="Times New Roman"/>
          <w:color w:val="000000"/>
          <w:lang w:val="bg-BG"/>
        </w:rPr>
        <w:t>зката или стихотворението</w:t>
      </w:r>
      <w:r w:rsidR="00BE2B37">
        <w:rPr>
          <w:rFonts w:eastAsia="Times New Roman" w:cs="Times New Roman"/>
          <w:color w:val="000000"/>
          <w:lang w:val="bg-BG"/>
        </w:rPr>
        <w:t xml:space="preserve"> (по-долу)</w:t>
      </w:r>
      <w:r w:rsidR="0031072A">
        <w:rPr>
          <w:rFonts w:eastAsia="Times New Roman" w:cs="Times New Roman"/>
          <w:color w:val="000000"/>
          <w:lang w:val="bg-BG"/>
        </w:rPr>
        <w:t>:</w:t>
      </w:r>
      <w:r w:rsidRPr="004A12A0">
        <w:rPr>
          <w:rFonts w:eastAsia="Times New Roman" w:cs="Times New Roman"/>
          <w:color w:val="000000"/>
          <w:lang w:val="bg-BG"/>
        </w:rPr>
        <w:t xml:space="preserve"> </w:t>
      </w:r>
      <w:r w:rsidRPr="0031072A">
        <w:rPr>
          <w:rFonts w:eastAsia="Times New Roman" w:cs="Times New Roman"/>
          <w:i/>
          <w:color w:val="000000"/>
          <w:lang w:val="bg-BG"/>
        </w:rPr>
        <w:t>Какво значи да си беден? Кои са основноте нужди на хората? Може</w:t>
      </w:r>
      <w:r w:rsidR="00BE2B37" w:rsidRPr="0031072A">
        <w:rPr>
          <w:rFonts w:eastAsia="Times New Roman" w:cs="Times New Roman"/>
          <w:i/>
          <w:color w:val="000000"/>
          <w:lang w:val="bg-BG"/>
        </w:rPr>
        <w:t xml:space="preserve"> </w:t>
      </w:r>
      <w:r w:rsidRPr="0031072A">
        <w:rPr>
          <w:rFonts w:eastAsia="Times New Roman" w:cs="Times New Roman"/>
          <w:i/>
          <w:color w:val="000000"/>
          <w:lang w:val="bg-BG"/>
        </w:rPr>
        <w:t>ли някой да помогне в подобни ситуации? Кой? Какво бихве направили ние, за да подобрим живота на момиченцето или бездомния човек</w:t>
      </w:r>
      <w:r w:rsidR="00BE2B37" w:rsidRPr="0031072A">
        <w:rPr>
          <w:rFonts w:eastAsia="Times New Roman" w:cs="Times New Roman"/>
          <w:i/>
          <w:color w:val="000000"/>
          <w:lang w:val="bg-BG"/>
        </w:rPr>
        <w:t>?</w:t>
      </w:r>
      <w:r w:rsidRPr="0031072A">
        <w:rPr>
          <w:rFonts w:eastAsia="Times New Roman" w:cs="Times New Roman"/>
          <w:i/>
          <w:color w:val="000000"/>
          <w:lang w:val="bg-BG"/>
        </w:rPr>
        <w:t xml:space="preserve"> </w:t>
      </w:r>
      <w:r w:rsidR="00BE2B37" w:rsidRPr="0031072A">
        <w:rPr>
          <w:rFonts w:eastAsia="Times New Roman" w:cs="Times New Roman"/>
          <w:i/>
          <w:color w:val="000000"/>
          <w:lang w:val="bg-BG"/>
        </w:rPr>
        <w:t>К</w:t>
      </w:r>
      <w:r w:rsidRPr="0031072A">
        <w:rPr>
          <w:rFonts w:eastAsia="Times New Roman" w:cs="Times New Roman"/>
          <w:i/>
          <w:color w:val="000000"/>
          <w:lang w:val="bg-BG"/>
        </w:rPr>
        <w:t>ак да продължим приказката/стихотворението</w:t>
      </w:r>
      <w:r w:rsidR="00BE2B37" w:rsidRPr="0031072A">
        <w:rPr>
          <w:rFonts w:eastAsia="Times New Roman" w:cs="Times New Roman"/>
          <w:i/>
          <w:color w:val="000000"/>
          <w:lang w:val="bg-BG"/>
        </w:rPr>
        <w:t>?</w:t>
      </w:r>
      <w:r w:rsidRPr="0031072A">
        <w:rPr>
          <w:rFonts w:eastAsia="Times New Roman" w:cs="Times New Roman"/>
          <w:i/>
          <w:color w:val="000000"/>
          <w:lang w:val="bg-BG"/>
        </w:rPr>
        <w:t xml:space="preserve"> </w:t>
      </w:r>
    </w:p>
    <w:p w:rsidR="004A12A0" w:rsidRPr="004A12A0" w:rsidRDefault="0031072A" w:rsidP="004A12A0">
      <w:pPr>
        <w:spacing w:before="240" w:after="0" w:line="276" w:lineRule="auto"/>
        <w:jc w:val="both"/>
        <w:rPr>
          <w:rFonts w:eastAsia="Times New Roman" w:cs="Times New Roman"/>
          <w:color w:val="000000"/>
          <w:lang w:val="bg-BG"/>
        </w:rPr>
      </w:pPr>
      <w:r>
        <w:rPr>
          <w:rFonts w:eastAsia="Times New Roman" w:cs="Times New Roman"/>
          <w:color w:val="000000"/>
          <w:lang w:val="bg-BG"/>
        </w:rPr>
        <w:t>2-ри вариант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Стихотворение „Бездомният” от Джани Родари</w:t>
      </w:r>
    </w:p>
    <w:p w:rsidR="00946A84" w:rsidRDefault="00946A84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</w:p>
    <w:p w:rsidR="00946A84" w:rsidRDefault="00946A84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  <w:sectPr w:rsidR="00946A84" w:rsidSect="003F1622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lastRenderedPageBreak/>
        <w:t>Тоз, който си няма пари, нито къща,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към гарата той всяка вечер се връща,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в чакалнята влиза, без много да тропа,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и ляга и спи между двата вързопа.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Пазачът го гледа, стои и се чуди: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 xml:space="preserve">За </w:t>
      </w:r>
      <w:proofErr w:type="spellStart"/>
      <w:r w:rsidRPr="004A12A0">
        <w:rPr>
          <w:rFonts w:eastAsia="Times New Roman" w:cs="Times New Roman"/>
          <w:color w:val="000000"/>
          <w:lang w:val="bg-BG"/>
        </w:rPr>
        <w:t>где</w:t>
      </w:r>
      <w:proofErr w:type="spellEnd"/>
      <w:r w:rsidRPr="004A12A0">
        <w:rPr>
          <w:rFonts w:eastAsia="Times New Roman" w:cs="Times New Roman"/>
          <w:color w:val="000000"/>
          <w:lang w:val="bg-BG"/>
        </w:rPr>
        <w:t xml:space="preserve"> ли пътува? Дали да го буди?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А той не пътува ни нощем, ни с влака —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пътува той денем на двата си крака,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 xml:space="preserve">пътува, </w:t>
      </w:r>
      <w:proofErr w:type="spellStart"/>
      <w:r w:rsidRPr="004A12A0">
        <w:rPr>
          <w:rFonts w:eastAsia="Times New Roman" w:cs="Times New Roman"/>
          <w:color w:val="000000"/>
          <w:lang w:val="bg-BG"/>
        </w:rPr>
        <w:t>пътува</w:t>
      </w:r>
      <w:proofErr w:type="spellEnd"/>
      <w:r w:rsidRPr="004A12A0">
        <w:rPr>
          <w:rFonts w:eastAsia="Times New Roman" w:cs="Times New Roman"/>
          <w:color w:val="000000"/>
          <w:lang w:val="bg-BG"/>
        </w:rPr>
        <w:t xml:space="preserve"> с молбата си стара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lastRenderedPageBreak/>
        <w:t>и все не намира за себе си гара,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и все не намира ни хляб, нито къща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и пак се завръща в чакалнята съща,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и влак щом изсвири, сънува, че него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заводска сирена отнейде зове го,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зове го и казва: „Честито, човече!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ти място намери! Ти работиш вече!“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Пазачо, смили се над нуждата чужда,</w:t>
      </w:r>
    </w:p>
    <w:p w:rsidR="004A12A0" w:rsidRPr="004A12A0" w:rsidRDefault="004A12A0" w:rsidP="004A12A0">
      <w:pPr>
        <w:spacing w:after="0" w:line="276" w:lineRule="auto"/>
        <w:jc w:val="both"/>
        <w:rPr>
          <w:rFonts w:eastAsia="Times New Roman" w:cs="Times New Roman"/>
          <w:color w:val="000000"/>
          <w:lang w:val="bg-BG"/>
        </w:rPr>
      </w:pPr>
      <w:r w:rsidRPr="004A12A0">
        <w:rPr>
          <w:rFonts w:eastAsia="Times New Roman" w:cs="Times New Roman"/>
          <w:color w:val="000000"/>
          <w:lang w:val="bg-BG"/>
        </w:rPr>
        <w:t>недей го събужда, недей го събужда!</w:t>
      </w:r>
    </w:p>
    <w:p w:rsidR="00946A84" w:rsidRDefault="00946A84" w:rsidP="004A12A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  <w:sectPr w:rsidR="00946A84" w:rsidSect="00946A84">
          <w:type w:val="continuous"/>
          <w:pgSz w:w="12240" w:h="15840"/>
          <w:pgMar w:top="1440" w:right="1440" w:bottom="1440" w:left="1440" w:header="720" w:footer="720" w:gutter="0"/>
          <w:cols w:num="2" w:space="709"/>
          <w:titlePg/>
          <w:docGrid w:linePitch="360"/>
        </w:sectPr>
      </w:pPr>
    </w:p>
    <w:p w:rsidR="004A12A0" w:rsidRPr="004A12A0" w:rsidRDefault="004A12A0" w:rsidP="004A12A0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4A12A0">
        <w:rPr>
          <w:rFonts w:eastAsia="Times New Roman" w:cs="Times New Roman"/>
          <w:b/>
          <w:bCs/>
          <w:color w:val="000000"/>
          <w:lang w:val="bg-BG"/>
        </w:rPr>
        <w:lastRenderedPageBreak/>
        <w:t>Речник</w:t>
      </w:r>
      <w:r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4A12A0" w:rsidRPr="004A12A0" w:rsidRDefault="004A12A0" w:rsidP="004A12A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BE2B37">
        <w:rPr>
          <w:rFonts w:eastAsia="Times New Roman" w:cs="Times New Roman"/>
          <w:b/>
          <w:bCs/>
          <w:color w:val="000000"/>
          <w:lang w:val="bg-BG"/>
        </w:rPr>
        <w:t>желания</w:t>
      </w:r>
      <w:r w:rsidR="00BE2B37">
        <w:rPr>
          <w:rFonts w:eastAsia="Times New Roman" w:cs="Times New Roman"/>
          <w:b/>
          <w:bCs/>
          <w:color w:val="000000"/>
          <w:lang w:val="bg-BG"/>
        </w:rPr>
        <w:t xml:space="preserve"> -</w:t>
      </w:r>
      <w:r w:rsidRPr="004A12A0">
        <w:rPr>
          <w:rFonts w:eastAsia="Times New Roman" w:cs="Times New Roman"/>
          <w:bCs/>
          <w:color w:val="000000"/>
          <w:lang w:val="bg-BG"/>
        </w:rPr>
        <w:t xml:space="preserve"> желания за стоки, услуги, чувства и други неща, които бихме искали да имаме, но от които не се нуждаем. </w:t>
      </w:r>
    </w:p>
    <w:p w:rsidR="004A12A0" w:rsidRPr="004A12A0" w:rsidRDefault="004A12A0" w:rsidP="004A12A0">
      <w:pPr>
        <w:numPr>
          <w:ilvl w:val="0"/>
          <w:numId w:val="9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BE2B37">
        <w:rPr>
          <w:rFonts w:eastAsia="Times New Roman" w:cs="Times New Roman"/>
          <w:b/>
          <w:bCs/>
          <w:color w:val="000000"/>
          <w:lang w:val="bg-BG"/>
        </w:rPr>
        <w:t>нужди</w:t>
      </w:r>
      <w:r w:rsidR="00BE2B37">
        <w:rPr>
          <w:rFonts w:eastAsia="Times New Roman" w:cs="Times New Roman"/>
          <w:bCs/>
          <w:color w:val="000000"/>
          <w:lang w:val="bg-BG"/>
        </w:rPr>
        <w:t xml:space="preserve"> -</w:t>
      </w:r>
      <w:r w:rsidRPr="004A12A0">
        <w:rPr>
          <w:rFonts w:eastAsia="Times New Roman" w:cs="Times New Roman"/>
          <w:bCs/>
          <w:color w:val="000000"/>
          <w:lang w:val="bg-BG"/>
        </w:rPr>
        <w:t xml:space="preserve"> неща, които трябва да имаме, за да оцелеем, като храна, вода и подслон </w:t>
      </w:r>
    </w:p>
    <w:p w:rsidR="003A218E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4A12A0">
        <w:rPr>
          <w:rFonts w:eastAsia="Times New Roman" w:cs="Times New Roman"/>
          <w:b/>
          <w:bCs/>
          <w:color w:val="000000"/>
          <w:lang w:val="bg-BG"/>
        </w:rPr>
        <w:t> </w:t>
      </w:r>
      <w:r w:rsidR="004A12A0" w:rsidRPr="004A12A0">
        <w:rPr>
          <w:rFonts w:eastAsia="Times New Roman" w:cs="Times New Roman"/>
          <w:b/>
          <w:bCs/>
          <w:color w:val="000000"/>
          <w:lang w:val="bg-BG"/>
        </w:rPr>
        <w:t>Библиография:</w:t>
      </w:r>
    </w:p>
    <w:p w:rsidR="00BE2B37" w:rsidRDefault="004A12A0" w:rsidP="00BE2B37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FF"/>
          <w:lang w:val="bg-BG"/>
        </w:rPr>
      </w:pPr>
      <w:r w:rsidRPr="004A12A0">
        <w:rPr>
          <w:rFonts w:eastAsia="Times New Roman" w:cs="Times New Roman"/>
          <w:color w:val="0000FF"/>
          <w:lang w:val="bg-BG"/>
        </w:rPr>
        <w:t>Приказката на Ханс Кристиан Андерсен „Малката кибритопродавачка</w:t>
      </w:r>
      <w:r w:rsidR="00BE2B37">
        <w:rPr>
          <w:rFonts w:eastAsia="Times New Roman" w:cs="Times New Roman"/>
          <w:color w:val="0000FF"/>
          <w:lang w:val="bg-BG"/>
        </w:rPr>
        <w:t xml:space="preserve">“ </w:t>
      </w:r>
    </w:p>
    <w:p w:rsidR="004A12A0" w:rsidRPr="00BE2B37" w:rsidRDefault="004A12A0" w:rsidP="00BE2B37">
      <w:pPr>
        <w:spacing w:after="0" w:line="276" w:lineRule="auto"/>
        <w:ind w:left="450"/>
        <w:jc w:val="both"/>
        <w:rPr>
          <w:rFonts w:eastAsia="Times New Roman" w:cs="Times New Roman"/>
          <w:color w:val="0000FF"/>
          <w:lang w:val="bg-BG"/>
        </w:rPr>
      </w:pPr>
      <w:r w:rsidRPr="00BE2B37">
        <w:rPr>
          <w:rFonts w:eastAsia="Times New Roman" w:cs="Times New Roman"/>
          <w:color w:val="0000FF"/>
          <w:lang w:val="bg-BG"/>
        </w:rPr>
        <w:t xml:space="preserve"> </w:t>
      </w:r>
      <w:hyperlink r:id="rId11" w:history="1">
        <w:r w:rsidRPr="00BE2B37">
          <w:rPr>
            <w:rStyle w:val="Hyperlink"/>
            <w:rFonts w:eastAsia="Times New Roman" w:cs="Times New Roman"/>
            <w:lang w:val="bg-BG"/>
          </w:rPr>
          <w:t>https://www.youtube.com/watch?v=dggf8-STtiA</w:t>
        </w:r>
      </w:hyperlink>
    </w:p>
    <w:p w:rsidR="004A12A0" w:rsidRPr="004A12A0" w:rsidRDefault="004A12A0" w:rsidP="004A12A0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FF"/>
          <w:lang w:val="bg-BG"/>
        </w:rPr>
      </w:pPr>
      <w:r w:rsidRPr="004A12A0">
        <w:rPr>
          <w:rFonts w:eastAsia="Times New Roman" w:cs="Times New Roman"/>
          <w:color w:val="0000FF"/>
          <w:lang w:val="bg-BG"/>
        </w:rPr>
        <w:t>Стихотворение „Бездомният” на Джани Родари</w:t>
      </w:r>
    </w:p>
    <w:p w:rsidR="004A12A0" w:rsidRPr="004A12A0" w:rsidRDefault="004A12A0" w:rsidP="004A12A0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Times New Roman"/>
          <w:color w:val="0000FF"/>
          <w:lang w:val="bg-BG"/>
        </w:rPr>
      </w:pPr>
      <w:r w:rsidRPr="004A12A0">
        <w:rPr>
          <w:rFonts w:eastAsia="Times New Roman" w:cs="Times New Roman"/>
          <w:color w:val="0000FF"/>
          <w:lang w:val="bg-BG"/>
        </w:rPr>
        <w:t>Сайт за превръщане на валути  http://www.convertworld.com/bg/currency/</w:t>
      </w:r>
    </w:p>
    <w:p w:rsidR="003A218E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lang w:val="bg-BG"/>
        </w:rPr>
      </w:pPr>
      <w:bookmarkStart w:id="0" w:name="_GoBack"/>
      <w:bookmarkEnd w:id="0"/>
      <w:r w:rsidRPr="004A12A0">
        <w:rPr>
          <w:rFonts w:eastAsia="Times New Roman" w:cs="Times New Roman"/>
          <w:b/>
          <w:bCs/>
          <w:color w:val="000000"/>
          <w:lang w:val="bg-BG"/>
        </w:rPr>
        <w:t>Инструкции</w:t>
      </w:r>
      <w:r w:rsidR="001A32BA" w:rsidRPr="004A12A0">
        <w:rPr>
          <w:rFonts w:eastAsia="Times New Roman" w:cs="Times New Roman"/>
          <w:b/>
          <w:bCs/>
          <w:color w:val="000000"/>
          <w:lang w:val="bg-BG"/>
        </w:rPr>
        <w:t>:</w:t>
      </w:r>
    </w:p>
    <w:p w:rsidR="001A32BA" w:rsidRPr="004A12A0" w:rsidRDefault="003A218E" w:rsidP="003F1622">
      <w:pPr>
        <w:spacing w:before="240" w:after="0" w:line="276" w:lineRule="auto"/>
        <w:jc w:val="both"/>
        <w:rPr>
          <w:rFonts w:eastAsia="Times New Roman" w:cs="Times New Roman"/>
          <w:b/>
          <w:i/>
          <w:color w:val="000000"/>
          <w:lang w:val="bg-BG"/>
        </w:rPr>
      </w:pPr>
      <w:r w:rsidRPr="004A12A0">
        <w:rPr>
          <w:rFonts w:eastAsia="Times New Roman" w:cs="Times New Roman"/>
          <w:b/>
          <w:i/>
          <w:color w:val="000000"/>
          <w:lang w:val="bg-BG"/>
        </w:rPr>
        <w:t xml:space="preserve">Насочващи дейности: </w:t>
      </w:r>
    </w:p>
    <w:p w:rsidR="004A12A0" w:rsidRPr="004A12A0" w:rsidRDefault="004A12A0" w:rsidP="002176FF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iCs/>
          <w:lang w:val="bg-BG"/>
        </w:rPr>
        <w:t>Покажете банкнота от 10 или 20 лева и помолете децата да помислят какво биха направили с тях. (Забележка: Като алтернативен вариант, попитайте какво биха направили с три часа свободно време). Кажете им, че парите са за тях, да ги похарчат</w:t>
      </w:r>
      <w:r w:rsidR="0031072A">
        <w:rPr>
          <w:rFonts w:ascii="Calibri" w:eastAsia="Calibri" w:hAnsi="Calibri" w:cs="Times New Roman"/>
          <w:iCs/>
          <w:lang w:val="bg-BG"/>
        </w:rPr>
        <w:t>,</w:t>
      </w:r>
      <w:r w:rsidRPr="004A12A0">
        <w:rPr>
          <w:rFonts w:ascii="Calibri" w:eastAsia="Calibri" w:hAnsi="Calibri" w:cs="Times New Roman"/>
          <w:iCs/>
          <w:lang w:val="bg-BG"/>
        </w:rPr>
        <w:t xml:space="preserve"> както биха желали. Не давайте предложения, които могат да повлияят на тяхната реакция. Помолете ги да разсъждават тихо и да бъдат готови да споделят отговора с други хора в следващата дейност. </w:t>
      </w:r>
    </w:p>
    <w:p w:rsidR="0031072A" w:rsidRPr="004A12A0" w:rsidRDefault="004A12A0" w:rsidP="0031072A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iCs/>
          <w:lang w:val="bg-BG"/>
        </w:rPr>
        <w:t>Започнете играта, като кажете на учениците да се смесят</w:t>
      </w:r>
      <w:r w:rsidR="0031072A">
        <w:rPr>
          <w:rFonts w:ascii="Calibri" w:eastAsia="Calibri" w:hAnsi="Calibri" w:cs="Times New Roman"/>
          <w:iCs/>
          <w:lang w:val="bg-BG"/>
        </w:rPr>
        <w:t>, вървейки</w:t>
      </w:r>
      <w:r w:rsidR="0031072A" w:rsidRPr="004A12A0">
        <w:rPr>
          <w:rFonts w:ascii="Calibri" w:eastAsia="Calibri" w:hAnsi="Calibri" w:cs="Times New Roman"/>
          <w:iCs/>
          <w:lang w:val="bg-BG"/>
        </w:rPr>
        <w:t xml:space="preserve"> бавно из стаята</w:t>
      </w:r>
      <w:r w:rsidR="0031072A">
        <w:rPr>
          <w:rFonts w:ascii="Calibri" w:eastAsia="Calibri" w:hAnsi="Calibri" w:cs="Times New Roman"/>
          <w:iCs/>
          <w:lang w:val="bg-BG"/>
        </w:rPr>
        <w:t>,</w:t>
      </w:r>
      <w:r w:rsidR="0031072A" w:rsidRPr="004A12A0">
        <w:rPr>
          <w:rFonts w:ascii="Calibri" w:eastAsia="Calibri" w:hAnsi="Calibri" w:cs="Times New Roman"/>
          <w:iCs/>
          <w:lang w:val="bg-BG"/>
        </w:rPr>
        <w:t xml:space="preserve"> и когато кажете някакво число, бързо да се присъединят към децата наблизо, за да се образува група, като всичко това трябва да става, без да се говори. 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iCs/>
          <w:lang w:val="bg-BG"/>
        </w:rPr>
        <w:t>Когато учениците са се разпръснали из стаята на случаен принцип, кажете числото три. Гледайте да сформират групи от по трима, помогнете им, ако е необходимо. Сега кажете на групите да обсъдят въпроса: „</w:t>
      </w:r>
      <w:r w:rsidRPr="0031072A">
        <w:rPr>
          <w:rFonts w:ascii="Calibri" w:eastAsia="Calibri" w:hAnsi="Calibri" w:cs="Times New Roman"/>
          <w:i/>
          <w:iCs/>
          <w:lang w:val="bg-BG"/>
        </w:rPr>
        <w:t>Какво бих направил с 10/20 лв. ако трябваше да ги похарча за нещо?“</w:t>
      </w:r>
      <w:r w:rsidRPr="004A12A0">
        <w:rPr>
          <w:rFonts w:ascii="Calibri" w:eastAsia="Calibri" w:hAnsi="Calibri" w:cs="Times New Roman"/>
          <w:iCs/>
          <w:lang w:val="bg-BG"/>
        </w:rPr>
        <w:t xml:space="preserve"> Кажете им да се отнасят с уважение към другите, да реагират учтиво на различните отговори. Дайте им достатъчно време, така че всяко дете да има възможност да сподели в малката група</w:t>
      </w:r>
      <w:r w:rsidRPr="004A12A0">
        <w:rPr>
          <w:rFonts w:ascii="Calibri" w:eastAsia="Calibri" w:hAnsi="Calibri" w:cs="Times New Roman"/>
          <w:lang w:val="bg-BG"/>
        </w:rPr>
        <w:t>.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Попитайте няколко ученици да кажат на целия клас, какво искат да направят с парите.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 xml:space="preserve">Кажете им да се смесят отново. Този път кажете числото четири. Децата сформират групи от по четири души на случаен принцип, тихо и в сътрудничество. Сега кажете на групите от </w:t>
      </w:r>
      <w:r w:rsidRPr="004A12A0">
        <w:rPr>
          <w:rFonts w:ascii="Calibri" w:eastAsia="Calibri" w:hAnsi="Calibri" w:cs="Times New Roman"/>
          <w:lang w:val="bg-BG"/>
        </w:rPr>
        <w:lastRenderedPageBreak/>
        <w:t xml:space="preserve">по четири души да обсъдят следния въпрос: </w:t>
      </w:r>
      <w:r w:rsidRPr="001756CD">
        <w:rPr>
          <w:rFonts w:ascii="Calibri" w:eastAsia="Calibri" w:hAnsi="Calibri" w:cs="Times New Roman"/>
          <w:i/>
          <w:lang w:val="bg-BG"/>
        </w:rPr>
        <w:t xml:space="preserve">„Какво мислите, че дете в </w:t>
      </w:r>
      <w:r w:rsidR="00BE2B37" w:rsidRPr="001756CD">
        <w:rPr>
          <w:rFonts w:ascii="Calibri" w:eastAsia="Calibri" w:hAnsi="Calibri" w:cs="Times New Roman"/>
          <w:i/>
          <w:lang w:val="bg-BG"/>
        </w:rPr>
        <w:t>(</w:t>
      </w:r>
      <w:r w:rsidRPr="001756CD">
        <w:rPr>
          <w:rFonts w:ascii="Calibri" w:eastAsia="Calibri" w:hAnsi="Calibri" w:cs="Times New Roman"/>
          <w:i/>
          <w:lang w:val="bg-BG"/>
        </w:rPr>
        <w:t>напр. Африка, Сирия и т.н. - наименование на страна, която е в новините, или за която имат известни познания от семейството или от работа в клас – добре е да имат известна предишна информация за съответната държава</w:t>
      </w:r>
      <w:r w:rsidR="00BE2B37" w:rsidRPr="001756CD">
        <w:rPr>
          <w:rFonts w:ascii="Calibri" w:eastAsia="Calibri" w:hAnsi="Calibri" w:cs="Times New Roman"/>
          <w:i/>
          <w:lang w:val="bg-BG"/>
        </w:rPr>
        <w:t>)</w:t>
      </w:r>
      <w:r w:rsidRPr="001756CD">
        <w:rPr>
          <w:rFonts w:ascii="Calibri" w:eastAsia="Calibri" w:hAnsi="Calibri" w:cs="Times New Roman"/>
          <w:i/>
          <w:lang w:val="bg-BG"/>
        </w:rPr>
        <w:t xml:space="preserve"> ще предложи да направи с тази сума пари?“ Защо?</w:t>
      </w:r>
      <w:r w:rsidR="001756CD">
        <w:rPr>
          <w:rFonts w:ascii="Calibri" w:eastAsia="Calibri" w:hAnsi="Calibri" w:cs="Times New Roman"/>
          <w:i/>
          <w:lang w:val="bg-BG"/>
        </w:rPr>
        <w:t>“</w:t>
      </w:r>
      <w:r w:rsidRPr="004A12A0">
        <w:rPr>
          <w:rFonts w:ascii="Calibri" w:eastAsia="Calibri" w:hAnsi="Calibri" w:cs="Times New Roman"/>
          <w:lang w:val="bg-BG"/>
        </w:rPr>
        <w:t xml:space="preserve"> Дайте на групите няколко минути, за да обсъдят.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 xml:space="preserve">Попитайте няколко души да кажат на целия клас, какво са казали, че дете от другата държава би направило с парите си. </w:t>
      </w:r>
      <w:r w:rsidR="001756CD">
        <w:rPr>
          <w:rFonts w:ascii="Calibri" w:eastAsia="Calibri" w:hAnsi="Calibri" w:cs="Times New Roman"/>
          <w:lang w:val="bg-BG"/>
        </w:rPr>
        <w:t>Нека</w:t>
      </w:r>
      <w:r w:rsidRPr="004A12A0">
        <w:rPr>
          <w:rFonts w:ascii="Calibri" w:eastAsia="Calibri" w:hAnsi="Calibri" w:cs="Times New Roman"/>
          <w:lang w:val="bg-BG"/>
        </w:rPr>
        <w:t xml:space="preserve"> децата </w:t>
      </w:r>
      <w:r w:rsidR="001756CD">
        <w:rPr>
          <w:rFonts w:ascii="Calibri" w:eastAsia="Calibri" w:hAnsi="Calibri" w:cs="Times New Roman"/>
          <w:lang w:val="bg-BG"/>
        </w:rPr>
        <w:t>заемат</w:t>
      </w:r>
      <w:r w:rsidRPr="004A12A0">
        <w:rPr>
          <w:rFonts w:ascii="Calibri" w:eastAsia="Calibri" w:hAnsi="Calibri" w:cs="Times New Roman"/>
          <w:lang w:val="bg-BG"/>
        </w:rPr>
        <w:t xml:space="preserve"> местата</w:t>
      </w:r>
      <w:r w:rsidR="001756CD">
        <w:rPr>
          <w:rFonts w:ascii="Calibri" w:eastAsia="Calibri" w:hAnsi="Calibri" w:cs="Times New Roman"/>
          <w:lang w:val="bg-BG"/>
        </w:rPr>
        <w:t xml:space="preserve"> си</w:t>
      </w:r>
      <w:r w:rsidRPr="004A12A0">
        <w:rPr>
          <w:rFonts w:ascii="Calibri" w:eastAsia="Calibri" w:hAnsi="Calibri" w:cs="Times New Roman"/>
          <w:lang w:val="bg-BG"/>
        </w:rPr>
        <w:t xml:space="preserve">. Разговаряйте, като обсъждате как децата по целия свят могат да имат различни идеи за това как да си харчат парите. Кажете на учениците, че хората имат различни нужди и желания. Някои хора вече имат това, от което се нуждаят, така че могат да прекарват времето си и да харчат пари за забавления и игри. Други хора нямат това, от което се нуждаят, и с 10 лева могат да си купят нужните храна, дрехи и книги. Помолете ги да споделят чувствата си за тези различия. Това може да доведе до обсъждане на неща като съпричастност и чувствителност към другите. Ако решите, ползвайте за илюстрация, приказката на малката кибритопродавачка – от какво тя е имала нужда, как са можели хората да й помогнат? 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Помолете децата да опишат защо е важно да се покаже уважение към другите, особено когато те имат различни възможности или правят различен избор. Помолете ги да опишат как са показали уважение към другите в тяхната група, когато са описвали различните неща, които могат да направят с техните 10 лева.</w:t>
      </w:r>
    </w:p>
    <w:p w:rsidR="004A12A0" w:rsidRPr="004A12A0" w:rsidRDefault="004A12A0" w:rsidP="002176FF">
      <w:pPr>
        <w:numPr>
          <w:ilvl w:val="0"/>
          <w:numId w:val="11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 xml:space="preserve">Помолете децата да назоват други валути, ако знаят и ако е възможно. След това (за да се повиши информираността за различията) назовете някои валути от списъка по-долу (или от сайта) и намерете страните/континентите на картата: </w:t>
      </w:r>
    </w:p>
    <w:p w:rsidR="004A12A0" w:rsidRPr="004A12A0" w:rsidRDefault="004A12A0" w:rsidP="002176FF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Европейско евро</w:t>
      </w:r>
    </w:p>
    <w:p w:rsidR="004A12A0" w:rsidRPr="004A12A0" w:rsidRDefault="004A12A0" w:rsidP="002176FF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Британски паунд</w:t>
      </w:r>
    </w:p>
    <w:p w:rsidR="004A12A0" w:rsidRPr="004A12A0" w:rsidRDefault="004A12A0" w:rsidP="002176FF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Швейцарски франк</w:t>
      </w:r>
    </w:p>
    <w:p w:rsidR="004A12A0" w:rsidRPr="004A12A0" w:rsidRDefault="004A12A0" w:rsidP="002176FF">
      <w:pPr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Times New Roman"/>
          <w:lang w:val="bg-BG"/>
        </w:rPr>
      </w:pPr>
      <w:r w:rsidRPr="004A12A0">
        <w:rPr>
          <w:rFonts w:ascii="Calibri" w:eastAsia="Calibri" w:hAnsi="Calibri" w:cs="Times New Roman"/>
          <w:lang w:val="bg-BG"/>
        </w:rPr>
        <w:t>Японска йена</w:t>
      </w:r>
    </w:p>
    <w:sectPr w:rsidR="004A12A0" w:rsidRPr="004A12A0" w:rsidSect="00946A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97" w:rsidRDefault="00ED6597" w:rsidP="00530B3A">
      <w:pPr>
        <w:spacing w:after="0" w:line="240" w:lineRule="auto"/>
      </w:pPr>
      <w:r>
        <w:separator/>
      </w:r>
    </w:p>
  </w:endnote>
  <w:endnote w:type="continuationSeparator" w:id="0">
    <w:p w:rsidR="00ED6597" w:rsidRDefault="00ED6597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F591B1" wp14:editId="5AE2F29D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4F825D88" wp14:editId="574B04D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97" w:rsidRDefault="00ED6597" w:rsidP="00530B3A">
      <w:pPr>
        <w:spacing w:after="0" w:line="240" w:lineRule="auto"/>
      </w:pPr>
      <w:r>
        <w:separator/>
      </w:r>
    </w:p>
  </w:footnote>
  <w:footnote w:type="continuationSeparator" w:id="0">
    <w:p w:rsidR="00ED6597" w:rsidRDefault="00ED6597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946A84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5D0"/>
    <w:multiLevelType w:val="hybridMultilevel"/>
    <w:tmpl w:val="3FE25520"/>
    <w:lvl w:ilvl="0" w:tplc="0402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32CA6"/>
    <w:multiLevelType w:val="hybridMultilevel"/>
    <w:tmpl w:val="3230B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646E0"/>
    <w:multiLevelType w:val="multilevel"/>
    <w:tmpl w:val="A9FC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85D16"/>
    <w:multiLevelType w:val="hybridMultilevel"/>
    <w:tmpl w:val="984C18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CB1047"/>
    <w:multiLevelType w:val="hybridMultilevel"/>
    <w:tmpl w:val="60CE41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51032"/>
    <w:multiLevelType w:val="hybridMultilevel"/>
    <w:tmpl w:val="1C7E5D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1756CD"/>
    <w:rsid w:val="001A32BA"/>
    <w:rsid w:val="002176FF"/>
    <w:rsid w:val="00272638"/>
    <w:rsid w:val="0031072A"/>
    <w:rsid w:val="0032153D"/>
    <w:rsid w:val="003A218E"/>
    <w:rsid w:val="003F1622"/>
    <w:rsid w:val="004A12A0"/>
    <w:rsid w:val="00530B3A"/>
    <w:rsid w:val="005A308E"/>
    <w:rsid w:val="0064192F"/>
    <w:rsid w:val="00673BA1"/>
    <w:rsid w:val="006C543C"/>
    <w:rsid w:val="00877F5D"/>
    <w:rsid w:val="008D7A82"/>
    <w:rsid w:val="00946A84"/>
    <w:rsid w:val="00AA5C3C"/>
    <w:rsid w:val="00BE2B37"/>
    <w:rsid w:val="00E86372"/>
    <w:rsid w:val="00E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ggf8-STti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2</cp:revision>
  <dcterms:created xsi:type="dcterms:W3CDTF">2016-06-30T11:42:00Z</dcterms:created>
  <dcterms:modified xsi:type="dcterms:W3CDTF">2016-06-30T11:42:00Z</dcterms:modified>
</cp:coreProperties>
</file>