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8E" w:rsidRPr="00A9288D" w:rsidRDefault="003A218E" w:rsidP="003F1622">
      <w:pPr>
        <w:spacing w:before="240" w:after="0" w:line="276" w:lineRule="auto"/>
        <w:jc w:val="both"/>
        <w:rPr>
          <w:rFonts w:eastAsia="Times New Roman" w:cs="Times New Roman"/>
          <w:sz w:val="28"/>
          <w:lang w:val="bg-BG"/>
        </w:rPr>
      </w:pPr>
      <w:r w:rsidRPr="007A3D02">
        <w:rPr>
          <w:b/>
          <w:noProof/>
          <w:sz w:val="28"/>
          <w:lang w:val="bg-BG" w:eastAsia="bg-BG"/>
        </w:rPr>
        <w:drawing>
          <wp:anchor distT="0" distB="0" distL="114300" distR="114300" simplePos="0" relativeHeight="251659264" behindDoc="1" locked="0" layoutInCell="1" allowOverlap="1" wp14:anchorId="4A6BF9A4" wp14:editId="2B54E903">
            <wp:simplePos x="0" y="0"/>
            <wp:positionH relativeFrom="column">
              <wp:posOffset>3878093</wp:posOffset>
            </wp:positionH>
            <wp:positionV relativeFrom="paragraph">
              <wp:posOffset>-687421</wp:posOffset>
            </wp:positionV>
            <wp:extent cx="2747168" cy="126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7168" cy="1260000"/>
                    </a:xfrm>
                    <a:prstGeom prst="rect">
                      <a:avLst/>
                    </a:prstGeom>
                  </pic:spPr>
                </pic:pic>
              </a:graphicData>
            </a:graphic>
            <wp14:sizeRelH relativeFrom="page">
              <wp14:pctWidth>0</wp14:pctWidth>
            </wp14:sizeRelH>
            <wp14:sizeRelV relativeFrom="page">
              <wp14:pctHeight>0</wp14:pctHeight>
            </wp14:sizeRelV>
          </wp:anchor>
        </w:drawing>
      </w:r>
      <w:r w:rsidR="007A3D02" w:rsidRPr="007A3D02">
        <w:rPr>
          <w:b/>
          <w:noProof/>
          <w:sz w:val="28"/>
          <w:lang w:eastAsia="bg-BG"/>
        </w:rPr>
        <w:t>02010</w:t>
      </w:r>
      <w:r w:rsidRPr="00A9288D">
        <w:rPr>
          <w:rFonts w:eastAsia="Times New Roman" w:cs="Times New Roman"/>
          <w:b/>
          <w:bCs/>
          <w:color w:val="000000"/>
          <w:sz w:val="28"/>
          <w:lang w:val="bg-BG"/>
        </w:rPr>
        <w:t xml:space="preserve"> </w:t>
      </w:r>
      <w:r w:rsidR="00E20D9A" w:rsidRPr="00A9288D">
        <w:rPr>
          <w:rFonts w:eastAsia="Times New Roman" w:cs="Times New Roman"/>
          <w:b/>
          <w:bCs/>
          <w:color w:val="000000"/>
          <w:sz w:val="28"/>
          <w:lang w:val="bg-BG"/>
        </w:rPr>
        <w:t>Пепеляшка</w:t>
      </w:r>
    </w:p>
    <w:p w:rsidR="003A218E" w:rsidRPr="00A9288D" w:rsidRDefault="00E20D9A" w:rsidP="003F1622">
      <w:pPr>
        <w:spacing w:before="240" w:after="0" w:line="276" w:lineRule="auto"/>
        <w:jc w:val="both"/>
        <w:rPr>
          <w:rFonts w:eastAsia="Times New Roman" w:cs="Times New Roman"/>
          <w:b/>
          <w:lang w:val="bg-BG"/>
        </w:rPr>
      </w:pPr>
      <w:r w:rsidRPr="00A9288D">
        <w:rPr>
          <w:rFonts w:eastAsia="Times New Roman" w:cs="Times New Roman"/>
          <w:b/>
          <w:color w:val="000000"/>
          <w:lang w:val="bg-BG"/>
        </w:rPr>
        <w:t>Клас: 2</w:t>
      </w:r>
      <w:r w:rsidRPr="00A9288D">
        <w:rPr>
          <w:rFonts w:eastAsia="Times New Roman" w:cs="Times New Roman"/>
          <w:b/>
          <w:color w:val="000000"/>
          <w:vertAlign w:val="superscript"/>
          <w:lang w:val="bg-BG"/>
        </w:rPr>
        <w:t>р</w:t>
      </w:r>
      <w:r w:rsidR="001A32BA" w:rsidRPr="00A9288D">
        <w:rPr>
          <w:rFonts w:eastAsia="Times New Roman" w:cs="Times New Roman"/>
          <w:b/>
          <w:color w:val="000000"/>
          <w:vertAlign w:val="superscript"/>
          <w:lang w:val="bg-BG"/>
        </w:rPr>
        <w:t>и</w:t>
      </w:r>
    </w:p>
    <w:p w:rsidR="003A218E" w:rsidRPr="00A9288D" w:rsidRDefault="000D7891" w:rsidP="003F1622">
      <w:pPr>
        <w:spacing w:before="240" w:after="0" w:line="276" w:lineRule="auto"/>
        <w:jc w:val="both"/>
        <w:rPr>
          <w:rFonts w:eastAsia="Times New Roman" w:cs="Times New Roman"/>
          <w:b/>
          <w:i/>
          <w:color w:val="000000"/>
          <w:lang w:val="bg-BG"/>
        </w:rPr>
      </w:pPr>
      <w:r w:rsidRPr="00A9288D">
        <w:rPr>
          <w:rFonts w:eastAsia="Times New Roman" w:cs="Times New Roman"/>
          <w:b/>
          <w:i/>
          <w:color w:val="000000"/>
          <w:lang w:val="bg-BG"/>
        </w:rPr>
        <w:t xml:space="preserve">Целта на този урок е да въведе учениците в особеностите на приказките като жанр. Учениците опознават положителните и отрицателните черти на героите и универсалните теми в приказките за Пепеляшка. Планът за филантропия се въвежда с този урок и се провежда през следващите седмици. </w:t>
      </w:r>
    </w:p>
    <w:p w:rsidR="003A218E" w:rsidRPr="00A9288D" w:rsidRDefault="003A218E" w:rsidP="003F1622">
      <w:pPr>
        <w:spacing w:before="240" w:after="0" w:line="276" w:lineRule="auto"/>
        <w:jc w:val="both"/>
        <w:rPr>
          <w:rFonts w:eastAsia="Times New Roman" w:cs="Times New Roman"/>
          <w:lang w:val="bg-BG"/>
        </w:rPr>
      </w:pPr>
      <w:r w:rsidRPr="00A9288D">
        <w:rPr>
          <w:rFonts w:eastAsia="Times New Roman" w:cs="Times New Roman"/>
          <w:b/>
          <w:bCs/>
          <w:color w:val="000000"/>
          <w:lang w:val="bg-BG"/>
        </w:rPr>
        <w:t>Продължителност</w:t>
      </w:r>
      <w:r w:rsidR="001A32BA" w:rsidRPr="00A9288D">
        <w:rPr>
          <w:rFonts w:eastAsia="Times New Roman" w:cs="Times New Roman"/>
          <w:b/>
          <w:bCs/>
          <w:color w:val="000000"/>
          <w:lang w:val="bg-BG"/>
        </w:rPr>
        <w:t xml:space="preserve">: </w:t>
      </w:r>
      <w:r w:rsidR="00245B09">
        <w:rPr>
          <w:rFonts w:eastAsia="Times New Roman" w:cs="Times New Roman"/>
          <w:color w:val="000000"/>
          <w:lang w:val="bg-BG"/>
        </w:rPr>
        <w:t>Три</w:t>
      </w:r>
      <w:r w:rsidR="00AA5C3C" w:rsidRPr="00A9288D">
        <w:rPr>
          <w:rFonts w:eastAsia="Times New Roman" w:cs="Times New Roman"/>
          <w:color w:val="000000"/>
          <w:lang w:val="bg-BG"/>
        </w:rPr>
        <w:t xml:space="preserve"> занятия по 40 минути</w:t>
      </w:r>
    </w:p>
    <w:p w:rsidR="003A218E" w:rsidRPr="00A9288D" w:rsidRDefault="003A218E" w:rsidP="00972F86">
      <w:pPr>
        <w:spacing w:before="240" w:after="0" w:line="276" w:lineRule="auto"/>
        <w:jc w:val="both"/>
        <w:rPr>
          <w:rFonts w:eastAsia="Times New Roman" w:cs="Times New Roman"/>
          <w:lang w:val="bg-BG"/>
        </w:rPr>
      </w:pPr>
      <w:r w:rsidRPr="00A9288D">
        <w:rPr>
          <w:rFonts w:eastAsia="Times New Roman" w:cs="Times New Roman"/>
          <w:b/>
          <w:bCs/>
          <w:color w:val="000000"/>
          <w:lang w:val="bg-BG"/>
        </w:rPr>
        <w:t>Цели</w:t>
      </w:r>
      <w:r w:rsidR="001A32BA" w:rsidRPr="00A9288D">
        <w:rPr>
          <w:rFonts w:eastAsia="Times New Roman" w:cs="Times New Roman"/>
          <w:b/>
          <w:bCs/>
          <w:color w:val="000000"/>
          <w:lang w:val="bg-BG"/>
        </w:rPr>
        <w:t>:</w:t>
      </w:r>
      <w:r w:rsidRPr="00A9288D">
        <w:rPr>
          <w:rFonts w:eastAsia="Times New Roman" w:cs="Times New Roman"/>
          <w:b/>
          <w:bCs/>
          <w:color w:val="000000"/>
          <w:lang w:val="bg-BG"/>
        </w:rPr>
        <w:t> </w:t>
      </w:r>
    </w:p>
    <w:p w:rsidR="00945AB1" w:rsidRPr="00945AB1" w:rsidRDefault="00945AB1" w:rsidP="007A3D02">
      <w:pPr>
        <w:numPr>
          <w:ilvl w:val="0"/>
          <w:numId w:val="8"/>
        </w:numPr>
        <w:spacing w:after="0" w:line="276" w:lineRule="auto"/>
        <w:ind w:left="709"/>
        <w:jc w:val="both"/>
        <w:rPr>
          <w:rFonts w:eastAsia="Times New Roman" w:cs="Times New Roman"/>
          <w:b/>
          <w:bCs/>
          <w:color w:val="000000"/>
          <w:lang w:val="bg-BG"/>
        </w:rPr>
      </w:pPr>
      <w:r w:rsidRPr="00945AB1">
        <w:rPr>
          <w:rFonts w:eastAsia="Times New Roman" w:cs="Times New Roman"/>
          <w:bCs/>
          <w:color w:val="000000"/>
          <w:lang w:val="bg-BG"/>
        </w:rPr>
        <w:t>Усъвършенстване на формираните умения</w:t>
      </w:r>
      <w:r w:rsidR="007A3D02">
        <w:rPr>
          <w:rFonts w:eastAsia="Times New Roman" w:cs="Times New Roman"/>
          <w:bCs/>
          <w:color w:val="000000"/>
        </w:rPr>
        <w:t xml:space="preserve"> </w:t>
      </w:r>
      <w:r w:rsidR="007A3D02">
        <w:rPr>
          <w:rFonts w:eastAsia="Times New Roman" w:cs="Times New Roman"/>
          <w:bCs/>
          <w:color w:val="000000"/>
          <w:lang w:val="bg-BG"/>
        </w:rPr>
        <w:t>у учениците</w:t>
      </w:r>
      <w:r w:rsidRPr="00945AB1">
        <w:rPr>
          <w:rFonts w:eastAsia="Times New Roman" w:cs="Times New Roman"/>
          <w:bCs/>
          <w:color w:val="000000"/>
          <w:lang w:val="bg-BG"/>
        </w:rPr>
        <w:t xml:space="preserve"> за възприемане и осмисляне на вълшебната приказката като жанр;</w:t>
      </w:r>
    </w:p>
    <w:p w:rsidR="00945AB1" w:rsidRPr="00945AB1" w:rsidRDefault="00945AB1" w:rsidP="007A3D02">
      <w:pPr>
        <w:numPr>
          <w:ilvl w:val="0"/>
          <w:numId w:val="8"/>
        </w:numPr>
        <w:spacing w:after="0" w:line="276" w:lineRule="auto"/>
        <w:ind w:left="709"/>
        <w:jc w:val="both"/>
        <w:rPr>
          <w:rFonts w:eastAsia="Times New Roman" w:cs="Times New Roman"/>
          <w:b/>
          <w:bCs/>
          <w:color w:val="000000"/>
          <w:lang w:val="bg-BG"/>
        </w:rPr>
      </w:pPr>
      <w:r w:rsidRPr="00945AB1">
        <w:rPr>
          <w:rFonts w:eastAsia="Times New Roman" w:cs="Times New Roman"/>
          <w:bCs/>
          <w:color w:val="000000"/>
          <w:lang w:val="bg-BG"/>
        </w:rPr>
        <w:t>Формиране на естетически вкус и потребност от четене;</w:t>
      </w:r>
    </w:p>
    <w:p w:rsidR="00945AB1" w:rsidRPr="00945AB1" w:rsidRDefault="00945AB1" w:rsidP="007A3D02">
      <w:pPr>
        <w:numPr>
          <w:ilvl w:val="0"/>
          <w:numId w:val="8"/>
        </w:numPr>
        <w:spacing w:after="0" w:line="276" w:lineRule="auto"/>
        <w:ind w:left="709"/>
        <w:jc w:val="both"/>
        <w:rPr>
          <w:rFonts w:eastAsia="Times New Roman" w:cs="Times New Roman"/>
          <w:b/>
          <w:bCs/>
          <w:color w:val="000000"/>
          <w:lang w:val="bg-BG"/>
        </w:rPr>
      </w:pPr>
      <w:r w:rsidRPr="00945AB1">
        <w:rPr>
          <w:rFonts w:eastAsia="Times New Roman" w:cs="Times New Roman"/>
          <w:bCs/>
          <w:color w:val="000000"/>
          <w:lang w:val="bg-BG"/>
        </w:rPr>
        <w:t>Обогатяване чувствата и образните представи на децата чрез разширяване на гамата от чувства, настроения и преживявания като резултат от емоционалната съпричастност при възприемане на литературната творба;</w:t>
      </w:r>
    </w:p>
    <w:p w:rsidR="00945AB1" w:rsidRPr="00945AB1" w:rsidRDefault="00945AB1" w:rsidP="007A3D02">
      <w:pPr>
        <w:numPr>
          <w:ilvl w:val="0"/>
          <w:numId w:val="8"/>
        </w:numPr>
        <w:spacing w:after="0" w:line="276" w:lineRule="auto"/>
        <w:ind w:left="709"/>
        <w:jc w:val="both"/>
        <w:rPr>
          <w:rFonts w:eastAsia="Times New Roman" w:cs="Times New Roman"/>
          <w:b/>
          <w:bCs/>
          <w:color w:val="000000"/>
          <w:lang w:val="bg-BG"/>
        </w:rPr>
      </w:pPr>
      <w:r w:rsidRPr="00945AB1">
        <w:rPr>
          <w:rFonts w:eastAsia="Times New Roman" w:cs="Times New Roman"/>
          <w:bCs/>
          <w:color w:val="000000"/>
          <w:lang w:val="bg-BG"/>
        </w:rPr>
        <w:t xml:space="preserve">Формиране на умения за съставяне на план за </w:t>
      </w:r>
      <w:r w:rsidR="007A3D02">
        <w:rPr>
          <w:rFonts w:eastAsia="Times New Roman" w:cs="Times New Roman"/>
          <w:bCs/>
          <w:color w:val="000000"/>
          <w:lang w:val="bg-BG"/>
        </w:rPr>
        <w:t>дарителски</w:t>
      </w:r>
      <w:r w:rsidRPr="00945AB1">
        <w:rPr>
          <w:rFonts w:eastAsia="Times New Roman" w:cs="Times New Roman"/>
          <w:bCs/>
          <w:color w:val="000000"/>
          <w:lang w:val="bg-BG"/>
        </w:rPr>
        <w:t xml:space="preserve"> учебен проект за събиране на дрехи за техни връстници в нужда.</w:t>
      </w:r>
    </w:p>
    <w:p w:rsidR="00945AB1" w:rsidRDefault="00945AB1" w:rsidP="003F1622">
      <w:pPr>
        <w:spacing w:before="240" w:after="0" w:line="276" w:lineRule="auto"/>
        <w:jc w:val="both"/>
        <w:rPr>
          <w:rFonts w:eastAsia="Times New Roman" w:cs="Times New Roman"/>
          <w:b/>
          <w:bCs/>
          <w:color w:val="000000"/>
          <w:lang w:val="bg-BG"/>
        </w:rPr>
      </w:pPr>
      <w:r>
        <w:rPr>
          <w:rFonts w:eastAsia="Times New Roman" w:cs="Times New Roman"/>
          <w:b/>
          <w:bCs/>
          <w:color w:val="000000"/>
          <w:lang w:val="bg-BG"/>
        </w:rPr>
        <w:t xml:space="preserve">Очаквани резултати: </w:t>
      </w:r>
    </w:p>
    <w:p w:rsidR="00945AB1" w:rsidRPr="00945AB1" w:rsidRDefault="00945AB1" w:rsidP="00945AB1">
      <w:pPr>
        <w:spacing w:after="0" w:line="276" w:lineRule="auto"/>
        <w:jc w:val="both"/>
        <w:rPr>
          <w:rFonts w:eastAsia="Times New Roman" w:cs="Times New Roman"/>
          <w:bCs/>
          <w:color w:val="000000"/>
          <w:lang w:val="bg-BG"/>
        </w:rPr>
      </w:pPr>
      <w:r w:rsidRPr="00945AB1">
        <w:rPr>
          <w:rFonts w:eastAsia="Times New Roman" w:cs="Times New Roman"/>
          <w:bCs/>
          <w:i/>
          <w:iCs/>
          <w:color w:val="000000"/>
          <w:lang w:val="bg-BG"/>
        </w:rPr>
        <w:t>Учениците ще:</w:t>
      </w:r>
    </w:p>
    <w:p w:rsidR="00945AB1" w:rsidRPr="00945AB1" w:rsidRDefault="00945AB1" w:rsidP="007A3D02">
      <w:pPr>
        <w:numPr>
          <w:ilvl w:val="0"/>
          <w:numId w:val="8"/>
        </w:numPr>
        <w:spacing w:after="0" w:line="276" w:lineRule="auto"/>
        <w:ind w:left="709"/>
        <w:jc w:val="both"/>
        <w:rPr>
          <w:rFonts w:eastAsia="Times New Roman" w:cs="Times New Roman"/>
          <w:bCs/>
          <w:color w:val="000000"/>
          <w:lang w:val="bg-BG"/>
        </w:rPr>
      </w:pPr>
      <w:r w:rsidRPr="00945AB1">
        <w:rPr>
          <w:rFonts w:eastAsia="Times New Roman" w:cs="Times New Roman"/>
          <w:bCs/>
          <w:color w:val="000000"/>
          <w:lang w:val="bg-BG"/>
        </w:rPr>
        <w:t>си припомнят елементи от приказката за Пепеляшка</w:t>
      </w:r>
      <w:r w:rsidR="00972F86">
        <w:rPr>
          <w:rFonts w:eastAsia="Times New Roman" w:cs="Times New Roman"/>
          <w:bCs/>
          <w:color w:val="000000"/>
          <w:lang w:val="bg-BG"/>
        </w:rPr>
        <w:t>;</w:t>
      </w:r>
    </w:p>
    <w:p w:rsidR="00945AB1" w:rsidRPr="00945AB1" w:rsidRDefault="00945AB1" w:rsidP="007A3D02">
      <w:pPr>
        <w:numPr>
          <w:ilvl w:val="0"/>
          <w:numId w:val="8"/>
        </w:numPr>
        <w:spacing w:after="0" w:line="276" w:lineRule="auto"/>
        <w:ind w:left="709"/>
        <w:jc w:val="both"/>
        <w:rPr>
          <w:rFonts w:eastAsia="Times New Roman" w:cs="Times New Roman"/>
          <w:bCs/>
          <w:color w:val="000000"/>
          <w:lang w:val="bg-BG"/>
        </w:rPr>
      </w:pPr>
      <w:r w:rsidRPr="00945AB1">
        <w:rPr>
          <w:rFonts w:eastAsia="Times New Roman" w:cs="Times New Roman"/>
          <w:bCs/>
          <w:color w:val="000000"/>
          <w:lang w:val="bg-BG"/>
        </w:rPr>
        <w:t>преразкажат устно приказката за Пепеляшка</w:t>
      </w:r>
      <w:r w:rsidR="00972F86">
        <w:rPr>
          <w:rFonts w:eastAsia="Times New Roman" w:cs="Times New Roman"/>
          <w:bCs/>
          <w:color w:val="000000"/>
          <w:lang w:val="bg-BG"/>
        </w:rPr>
        <w:t>;</w:t>
      </w:r>
    </w:p>
    <w:p w:rsidR="00945AB1" w:rsidRPr="00945AB1" w:rsidRDefault="00945AB1" w:rsidP="007A3D02">
      <w:pPr>
        <w:numPr>
          <w:ilvl w:val="0"/>
          <w:numId w:val="8"/>
        </w:numPr>
        <w:spacing w:after="0" w:line="276" w:lineRule="auto"/>
        <w:ind w:left="709"/>
        <w:jc w:val="both"/>
        <w:rPr>
          <w:rFonts w:eastAsia="Times New Roman" w:cs="Times New Roman"/>
          <w:bCs/>
          <w:color w:val="000000"/>
          <w:lang w:val="bg-BG"/>
        </w:rPr>
      </w:pPr>
      <w:r w:rsidRPr="00945AB1">
        <w:rPr>
          <w:rFonts w:eastAsia="Times New Roman" w:cs="Times New Roman"/>
          <w:bCs/>
          <w:color w:val="000000"/>
          <w:lang w:val="bg-BG"/>
        </w:rPr>
        <w:t>чуят версии на Пепеляшка (книга и видео)</w:t>
      </w:r>
      <w:r w:rsidR="00972F86">
        <w:rPr>
          <w:rFonts w:eastAsia="Times New Roman" w:cs="Times New Roman"/>
          <w:bCs/>
          <w:color w:val="000000"/>
          <w:lang w:val="bg-BG"/>
        </w:rPr>
        <w:t>;</w:t>
      </w:r>
    </w:p>
    <w:p w:rsidR="00945AB1" w:rsidRDefault="00945AB1" w:rsidP="007A3D02">
      <w:pPr>
        <w:numPr>
          <w:ilvl w:val="0"/>
          <w:numId w:val="8"/>
        </w:numPr>
        <w:spacing w:after="0" w:line="276" w:lineRule="auto"/>
        <w:ind w:left="709"/>
        <w:jc w:val="both"/>
        <w:rPr>
          <w:rFonts w:eastAsia="Times New Roman" w:cs="Times New Roman"/>
          <w:bCs/>
          <w:color w:val="000000"/>
          <w:lang w:val="bg-BG"/>
        </w:rPr>
      </w:pPr>
      <w:r w:rsidRPr="00945AB1">
        <w:rPr>
          <w:rFonts w:eastAsia="Times New Roman" w:cs="Times New Roman"/>
          <w:bCs/>
          <w:color w:val="000000"/>
          <w:lang w:val="bg-BG"/>
        </w:rPr>
        <w:t>обсъдят универсалните теми и отличителни черти в приказките</w:t>
      </w:r>
      <w:r w:rsidR="00972F86">
        <w:rPr>
          <w:rFonts w:eastAsia="Times New Roman" w:cs="Times New Roman"/>
          <w:bCs/>
          <w:color w:val="000000"/>
          <w:lang w:val="bg-BG"/>
        </w:rPr>
        <w:t>;</w:t>
      </w:r>
    </w:p>
    <w:p w:rsidR="00945AB1" w:rsidRPr="00945AB1" w:rsidRDefault="00945AB1" w:rsidP="007A3D02">
      <w:pPr>
        <w:numPr>
          <w:ilvl w:val="0"/>
          <w:numId w:val="8"/>
        </w:numPr>
        <w:spacing w:after="0" w:line="276" w:lineRule="auto"/>
        <w:ind w:left="709"/>
        <w:jc w:val="both"/>
        <w:rPr>
          <w:rFonts w:eastAsia="Times New Roman" w:cs="Times New Roman"/>
          <w:bCs/>
          <w:color w:val="000000"/>
          <w:lang w:val="bg-BG"/>
        </w:rPr>
      </w:pPr>
      <w:r w:rsidRPr="00945AB1">
        <w:rPr>
          <w:rFonts w:eastAsia="Times New Roman" w:cs="Times New Roman"/>
          <w:bCs/>
          <w:color w:val="000000"/>
          <w:lang w:val="bg-BG"/>
        </w:rPr>
        <w:t xml:space="preserve">съставят план за </w:t>
      </w:r>
      <w:r w:rsidR="007A3D02">
        <w:rPr>
          <w:rFonts w:eastAsia="Times New Roman" w:cs="Times New Roman"/>
          <w:bCs/>
          <w:color w:val="000000"/>
          <w:lang w:val="bg-BG"/>
        </w:rPr>
        <w:t>дарителски</w:t>
      </w:r>
      <w:r w:rsidRPr="00945AB1">
        <w:rPr>
          <w:rFonts w:eastAsia="Times New Roman" w:cs="Times New Roman"/>
          <w:bCs/>
          <w:color w:val="000000"/>
          <w:lang w:val="bg-BG"/>
        </w:rPr>
        <w:t xml:space="preserve"> учебен проект за събиране на дрехи за семейства, които са в нужда.</w:t>
      </w:r>
    </w:p>
    <w:p w:rsidR="003A218E" w:rsidRPr="00A9288D" w:rsidRDefault="00945AB1" w:rsidP="00945AB1">
      <w:pPr>
        <w:spacing w:before="240" w:after="0" w:line="276" w:lineRule="auto"/>
        <w:jc w:val="both"/>
        <w:rPr>
          <w:rFonts w:eastAsia="Times New Roman" w:cs="Times New Roman"/>
          <w:lang w:val="bg-BG"/>
        </w:rPr>
      </w:pPr>
      <w:r>
        <w:rPr>
          <w:rFonts w:eastAsia="Times New Roman" w:cs="Times New Roman"/>
          <w:b/>
          <w:bCs/>
          <w:color w:val="000000"/>
          <w:lang w:val="bg-BG"/>
        </w:rPr>
        <w:t>Материали</w:t>
      </w:r>
      <w:r w:rsidR="001A32BA" w:rsidRPr="00A9288D">
        <w:rPr>
          <w:rFonts w:eastAsia="Times New Roman" w:cs="Times New Roman"/>
          <w:b/>
          <w:bCs/>
          <w:color w:val="000000"/>
          <w:lang w:val="bg-BG"/>
        </w:rPr>
        <w:t>:</w:t>
      </w:r>
      <w:r w:rsidR="003A218E" w:rsidRPr="00A9288D">
        <w:rPr>
          <w:rFonts w:eastAsia="Times New Roman" w:cs="Times New Roman"/>
          <w:b/>
          <w:bCs/>
          <w:color w:val="000000"/>
          <w:lang w:val="bg-BG"/>
        </w:rPr>
        <w:t> </w:t>
      </w:r>
    </w:p>
    <w:p w:rsidR="00945AB1" w:rsidRPr="00945AB1" w:rsidRDefault="007A3D02" w:rsidP="00945AB1">
      <w:pPr>
        <w:numPr>
          <w:ilvl w:val="0"/>
          <w:numId w:val="2"/>
        </w:numPr>
        <w:spacing w:after="0" w:line="276" w:lineRule="auto"/>
        <w:jc w:val="both"/>
        <w:textAlignment w:val="baseline"/>
        <w:rPr>
          <w:rFonts w:eastAsia="Times New Roman" w:cs="Times New Roman"/>
          <w:color w:val="000000"/>
          <w:lang w:val="bg-BG"/>
        </w:rPr>
      </w:pPr>
      <w:r>
        <w:rPr>
          <w:rFonts w:eastAsia="Times New Roman" w:cs="Times New Roman"/>
          <w:color w:val="000000"/>
          <w:lang w:val="bg-BG"/>
        </w:rPr>
        <w:t>к</w:t>
      </w:r>
      <w:r w:rsidRPr="00945AB1">
        <w:rPr>
          <w:rFonts w:eastAsia="Times New Roman" w:cs="Times New Roman"/>
          <w:color w:val="000000"/>
          <w:lang w:val="bg-BG"/>
        </w:rPr>
        <w:t xml:space="preserve">нижки </w:t>
      </w:r>
      <w:r w:rsidR="00945AB1" w:rsidRPr="00945AB1">
        <w:rPr>
          <w:rFonts w:eastAsia="Times New Roman" w:cs="Times New Roman"/>
          <w:color w:val="000000"/>
          <w:lang w:val="bg-BG"/>
        </w:rPr>
        <w:t xml:space="preserve">с картинки за Пепеляшка (вж. </w:t>
      </w:r>
      <w:proofErr w:type="spellStart"/>
      <w:r w:rsidR="00945AB1" w:rsidRPr="00945AB1">
        <w:rPr>
          <w:rFonts w:eastAsia="Times New Roman" w:cs="Times New Roman"/>
          <w:color w:val="000000"/>
          <w:lang w:val="bg-BG"/>
        </w:rPr>
        <w:t>библиографската</w:t>
      </w:r>
      <w:proofErr w:type="spellEnd"/>
      <w:r w:rsidR="00945AB1" w:rsidRPr="00945AB1">
        <w:rPr>
          <w:rFonts w:eastAsia="Times New Roman" w:cs="Times New Roman"/>
          <w:color w:val="000000"/>
          <w:lang w:val="bg-BG"/>
        </w:rPr>
        <w:t xml:space="preserve"> справка)</w:t>
      </w:r>
      <w:r>
        <w:rPr>
          <w:rFonts w:eastAsia="Times New Roman" w:cs="Times New Roman"/>
          <w:color w:val="000000"/>
          <w:lang w:val="bg-BG"/>
        </w:rPr>
        <w:t>;</w:t>
      </w:r>
      <w:r w:rsidR="00945AB1" w:rsidRPr="00945AB1">
        <w:rPr>
          <w:rFonts w:eastAsia="Times New Roman" w:cs="Times New Roman"/>
          <w:color w:val="000000"/>
          <w:lang w:val="bg-BG"/>
        </w:rPr>
        <w:t xml:space="preserve"> </w:t>
      </w:r>
    </w:p>
    <w:p w:rsidR="00945AB1" w:rsidRPr="00945AB1" w:rsidRDefault="007A3D02" w:rsidP="00945AB1">
      <w:pPr>
        <w:numPr>
          <w:ilvl w:val="0"/>
          <w:numId w:val="2"/>
        </w:numPr>
        <w:spacing w:after="0" w:line="276" w:lineRule="auto"/>
        <w:jc w:val="both"/>
        <w:textAlignment w:val="baseline"/>
        <w:rPr>
          <w:rFonts w:eastAsia="Times New Roman" w:cs="Times New Roman"/>
          <w:color w:val="000000"/>
          <w:lang w:val="bg-BG"/>
        </w:rPr>
      </w:pPr>
      <w:r w:rsidRPr="00945AB1">
        <w:rPr>
          <w:rFonts w:eastAsia="Times New Roman" w:cs="Times New Roman"/>
          <w:color w:val="000000"/>
          <w:lang w:val="bg-BG"/>
        </w:rPr>
        <w:t xml:space="preserve">филм </w:t>
      </w:r>
      <w:r w:rsidR="00945AB1" w:rsidRPr="00945AB1">
        <w:rPr>
          <w:rFonts w:eastAsia="Times New Roman" w:cs="Times New Roman"/>
          <w:color w:val="000000"/>
          <w:lang w:val="bg-BG"/>
        </w:rPr>
        <w:t xml:space="preserve">по приказката за Пепеляшка (вж. </w:t>
      </w:r>
      <w:proofErr w:type="spellStart"/>
      <w:r w:rsidR="00945AB1" w:rsidRPr="00945AB1">
        <w:rPr>
          <w:rFonts w:eastAsia="Times New Roman" w:cs="Times New Roman"/>
          <w:color w:val="000000"/>
          <w:lang w:val="bg-BG"/>
        </w:rPr>
        <w:t>библиографската</w:t>
      </w:r>
      <w:proofErr w:type="spellEnd"/>
      <w:r w:rsidR="00945AB1" w:rsidRPr="00945AB1">
        <w:rPr>
          <w:rFonts w:eastAsia="Times New Roman" w:cs="Times New Roman"/>
          <w:color w:val="000000"/>
          <w:lang w:val="bg-BG"/>
        </w:rPr>
        <w:t xml:space="preserve"> справка)</w:t>
      </w:r>
      <w:r>
        <w:rPr>
          <w:rFonts w:eastAsia="Times New Roman" w:cs="Times New Roman"/>
          <w:color w:val="000000"/>
          <w:lang w:val="bg-BG"/>
        </w:rPr>
        <w:t>;</w:t>
      </w:r>
    </w:p>
    <w:p w:rsidR="00945AB1" w:rsidRPr="00945AB1" w:rsidRDefault="007A3D02" w:rsidP="00945AB1">
      <w:pPr>
        <w:numPr>
          <w:ilvl w:val="0"/>
          <w:numId w:val="2"/>
        </w:numPr>
        <w:spacing w:after="0" w:line="276" w:lineRule="auto"/>
        <w:jc w:val="both"/>
        <w:textAlignment w:val="baseline"/>
        <w:rPr>
          <w:rFonts w:eastAsia="Times New Roman" w:cs="Times New Roman"/>
          <w:color w:val="000000"/>
          <w:lang w:val="bg-BG"/>
        </w:rPr>
      </w:pPr>
      <w:r w:rsidRPr="00945AB1">
        <w:rPr>
          <w:rFonts w:eastAsia="Times New Roman" w:cs="Times New Roman"/>
          <w:color w:val="000000"/>
          <w:lang w:val="bg-BG"/>
        </w:rPr>
        <w:t xml:space="preserve">голям </w:t>
      </w:r>
      <w:r w:rsidR="00945AB1" w:rsidRPr="00945AB1">
        <w:rPr>
          <w:rFonts w:eastAsia="Times New Roman" w:cs="Times New Roman"/>
          <w:color w:val="000000"/>
          <w:lang w:val="bg-BG"/>
        </w:rPr>
        <w:t>формат хартия за макети и пастели/моливи (за всеки ученик)</w:t>
      </w:r>
      <w:r>
        <w:rPr>
          <w:rFonts w:eastAsia="Times New Roman" w:cs="Times New Roman"/>
          <w:color w:val="000000"/>
          <w:lang w:val="bg-BG"/>
        </w:rPr>
        <w:t>;</w:t>
      </w:r>
      <w:r w:rsidR="00945AB1" w:rsidRPr="00945AB1">
        <w:rPr>
          <w:rFonts w:eastAsia="Times New Roman" w:cs="Times New Roman"/>
          <w:color w:val="000000"/>
          <w:lang w:val="bg-BG"/>
        </w:rPr>
        <w:t xml:space="preserve"> </w:t>
      </w:r>
    </w:p>
    <w:p w:rsidR="00945AB1" w:rsidRPr="00945AB1" w:rsidRDefault="007A3D02" w:rsidP="00945AB1">
      <w:pPr>
        <w:numPr>
          <w:ilvl w:val="0"/>
          <w:numId w:val="2"/>
        </w:numPr>
        <w:spacing w:after="0" w:line="276" w:lineRule="auto"/>
        <w:jc w:val="both"/>
        <w:textAlignment w:val="baseline"/>
        <w:rPr>
          <w:rFonts w:eastAsia="Times New Roman" w:cs="Times New Roman"/>
          <w:color w:val="000000"/>
          <w:lang w:val="bg-BG"/>
        </w:rPr>
      </w:pPr>
      <w:r w:rsidRPr="00945AB1">
        <w:rPr>
          <w:rFonts w:eastAsia="Times New Roman" w:cs="Times New Roman"/>
          <w:color w:val="000000"/>
          <w:lang w:val="bg-BG"/>
        </w:rPr>
        <w:t xml:space="preserve">хартия </w:t>
      </w:r>
      <w:r w:rsidR="00945AB1" w:rsidRPr="00945AB1">
        <w:rPr>
          <w:rFonts w:eastAsia="Times New Roman" w:cs="Times New Roman"/>
          <w:color w:val="000000"/>
          <w:lang w:val="bg-BG"/>
        </w:rPr>
        <w:t xml:space="preserve">за </w:t>
      </w:r>
      <w:proofErr w:type="spellStart"/>
      <w:r w:rsidR="00945AB1" w:rsidRPr="00945AB1">
        <w:rPr>
          <w:rFonts w:eastAsia="Times New Roman" w:cs="Times New Roman"/>
          <w:color w:val="000000"/>
          <w:lang w:val="bg-BG"/>
        </w:rPr>
        <w:t>флипчарт</w:t>
      </w:r>
      <w:proofErr w:type="spellEnd"/>
      <w:r w:rsidR="00945AB1" w:rsidRPr="00945AB1">
        <w:rPr>
          <w:rFonts w:eastAsia="Times New Roman" w:cs="Times New Roman"/>
          <w:color w:val="000000"/>
          <w:lang w:val="bg-BG"/>
        </w:rPr>
        <w:t xml:space="preserve"> и маркери</w:t>
      </w:r>
      <w:r>
        <w:rPr>
          <w:rFonts w:eastAsia="Times New Roman" w:cs="Times New Roman"/>
          <w:color w:val="000000"/>
          <w:lang w:val="bg-BG"/>
        </w:rPr>
        <w:t>;</w:t>
      </w:r>
      <w:r w:rsidR="00945AB1" w:rsidRPr="00945AB1">
        <w:rPr>
          <w:rFonts w:eastAsia="Times New Roman" w:cs="Times New Roman"/>
          <w:color w:val="000000"/>
          <w:lang w:val="bg-BG"/>
        </w:rPr>
        <w:t xml:space="preserve"> </w:t>
      </w:r>
    </w:p>
    <w:p w:rsidR="00945AB1" w:rsidRPr="00945AB1" w:rsidRDefault="007A3D02" w:rsidP="00945AB1">
      <w:pPr>
        <w:numPr>
          <w:ilvl w:val="0"/>
          <w:numId w:val="2"/>
        </w:numPr>
        <w:spacing w:after="0" w:line="276" w:lineRule="auto"/>
        <w:jc w:val="both"/>
        <w:textAlignment w:val="baseline"/>
        <w:rPr>
          <w:rFonts w:eastAsia="Times New Roman" w:cs="Times New Roman"/>
          <w:color w:val="000000"/>
          <w:lang w:val="bg-BG"/>
        </w:rPr>
      </w:pPr>
      <w:r w:rsidRPr="00945AB1">
        <w:rPr>
          <w:rFonts w:eastAsia="Times New Roman" w:cs="Times New Roman"/>
          <w:color w:val="000000"/>
          <w:lang w:val="bg-BG"/>
        </w:rPr>
        <w:t xml:space="preserve">непопълнени </w:t>
      </w:r>
      <w:r w:rsidR="00945AB1" w:rsidRPr="00945AB1">
        <w:rPr>
          <w:rFonts w:eastAsia="Times New Roman" w:cs="Times New Roman"/>
          <w:color w:val="000000"/>
          <w:lang w:val="bg-BG"/>
        </w:rPr>
        <w:t>разписки от организация, в която ще занесете дарените предмети</w:t>
      </w:r>
      <w:r>
        <w:rPr>
          <w:rFonts w:eastAsia="Times New Roman" w:cs="Times New Roman"/>
          <w:color w:val="000000"/>
          <w:lang w:val="bg-BG"/>
        </w:rPr>
        <w:t>;</w:t>
      </w:r>
      <w:r w:rsidR="00945AB1" w:rsidRPr="00945AB1">
        <w:rPr>
          <w:rFonts w:eastAsia="Times New Roman" w:cs="Times New Roman"/>
          <w:color w:val="000000"/>
          <w:lang w:val="bg-BG"/>
        </w:rPr>
        <w:t xml:space="preserve"> </w:t>
      </w:r>
    </w:p>
    <w:p w:rsidR="00945AB1" w:rsidRPr="00945AB1" w:rsidRDefault="007A3D02" w:rsidP="00945AB1">
      <w:pPr>
        <w:numPr>
          <w:ilvl w:val="0"/>
          <w:numId w:val="2"/>
        </w:numPr>
        <w:spacing w:after="0" w:line="276" w:lineRule="auto"/>
        <w:jc w:val="both"/>
        <w:textAlignment w:val="baseline"/>
        <w:rPr>
          <w:rFonts w:eastAsia="Times New Roman" w:cs="Times New Roman"/>
          <w:color w:val="000000"/>
          <w:lang w:val="bg-BG"/>
        </w:rPr>
      </w:pPr>
      <w:r w:rsidRPr="00945AB1">
        <w:rPr>
          <w:rFonts w:eastAsia="Times New Roman" w:cs="Times New Roman"/>
          <w:color w:val="000000"/>
          <w:lang w:val="bg-BG"/>
        </w:rPr>
        <w:t xml:space="preserve">учебна </w:t>
      </w:r>
      <w:r w:rsidR="00945AB1" w:rsidRPr="00945AB1">
        <w:rPr>
          <w:rFonts w:eastAsia="Times New Roman" w:cs="Times New Roman"/>
          <w:color w:val="000000"/>
          <w:lang w:val="bg-BG"/>
        </w:rPr>
        <w:t>тетрадка за Акция за даряване на дрехи (Приложение № 1)</w:t>
      </w:r>
      <w:r>
        <w:rPr>
          <w:rFonts w:eastAsia="Times New Roman" w:cs="Times New Roman"/>
          <w:color w:val="000000"/>
          <w:lang w:val="bg-BG"/>
        </w:rPr>
        <w:t>;</w:t>
      </w:r>
      <w:r w:rsidR="00945AB1" w:rsidRPr="00945AB1">
        <w:rPr>
          <w:rFonts w:eastAsia="Times New Roman" w:cs="Times New Roman"/>
          <w:color w:val="000000"/>
          <w:lang w:val="bg-BG"/>
        </w:rPr>
        <w:t xml:space="preserve"> </w:t>
      </w:r>
    </w:p>
    <w:p w:rsidR="003A218E" w:rsidRDefault="007A3D02" w:rsidP="00945AB1">
      <w:pPr>
        <w:numPr>
          <w:ilvl w:val="0"/>
          <w:numId w:val="2"/>
        </w:numPr>
        <w:spacing w:after="0" w:line="276" w:lineRule="auto"/>
        <w:jc w:val="both"/>
        <w:textAlignment w:val="baseline"/>
        <w:rPr>
          <w:rFonts w:eastAsia="Times New Roman" w:cs="Times New Roman"/>
          <w:color w:val="000000"/>
          <w:lang w:val="bg-BG"/>
        </w:rPr>
      </w:pPr>
      <w:r w:rsidRPr="00945AB1">
        <w:rPr>
          <w:rFonts w:eastAsia="Times New Roman" w:cs="Times New Roman"/>
          <w:color w:val="000000"/>
          <w:lang w:val="bg-BG"/>
        </w:rPr>
        <w:t xml:space="preserve">учебна </w:t>
      </w:r>
      <w:r w:rsidR="00945AB1" w:rsidRPr="00945AB1">
        <w:rPr>
          <w:rFonts w:eastAsia="Times New Roman" w:cs="Times New Roman"/>
          <w:color w:val="000000"/>
          <w:lang w:val="bg-BG"/>
        </w:rPr>
        <w:t>тетрадка за отличителни черти на приказките (Приложение № 2)</w:t>
      </w:r>
      <w:r>
        <w:rPr>
          <w:rFonts w:eastAsia="Times New Roman" w:cs="Times New Roman"/>
          <w:color w:val="000000"/>
          <w:lang w:val="bg-BG"/>
        </w:rPr>
        <w:t>.</w:t>
      </w:r>
    </w:p>
    <w:p w:rsidR="007A3D02" w:rsidRDefault="007A3D02" w:rsidP="007A3D02">
      <w:pPr>
        <w:spacing w:after="0" w:line="276" w:lineRule="auto"/>
        <w:jc w:val="both"/>
        <w:textAlignment w:val="baseline"/>
        <w:rPr>
          <w:rFonts w:eastAsia="Times New Roman" w:cs="Times New Roman"/>
          <w:color w:val="000000"/>
          <w:lang w:val="bg-BG"/>
        </w:rPr>
      </w:pPr>
    </w:p>
    <w:p w:rsidR="007A3D02" w:rsidRDefault="007A3D02" w:rsidP="007A3D02">
      <w:pPr>
        <w:spacing w:after="0" w:line="276" w:lineRule="auto"/>
        <w:jc w:val="both"/>
        <w:textAlignment w:val="baseline"/>
        <w:rPr>
          <w:rFonts w:eastAsia="Times New Roman" w:cs="Times New Roman"/>
          <w:color w:val="000000"/>
          <w:lang w:val="bg-BG"/>
        </w:rPr>
      </w:pPr>
    </w:p>
    <w:p w:rsidR="007A3D02" w:rsidRPr="00945AB1" w:rsidRDefault="007A3D02" w:rsidP="007A3D02">
      <w:pPr>
        <w:spacing w:after="0" w:line="276" w:lineRule="auto"/>
        <w:jc w:val="both"/>
        <w:textAlignment w:val="baseline"/>
        <w:rPr>
          <w:rFonts w:eastAsia="Times New Roman" w:cs="Times New Roman"/>
          <w:color w:val="000000"/>
          <w:lang w:val="bg-BG"/>
        </w:rPr>
      </w:pPr>
    </w:p>
    <w:p w:rsidR="003A218E" w:rsidRPr="007A3D02" w:rsidRDefault="003A218E" w:rsidP="007A3D02">
      <w:pPr>
        <w:spacing w:before="240" w:after="0" w:line="276" w:lineRule="auto"/>
        <w:jc w:val="both"/>
        <w:rPr>
          <w:rFonts w:eastAsia="Times New Roman" w:cs="Times New Roman"/>
          <w:b/>
          <w:bCs/>
          <w:color w:val="000000"/>
          <w:lang w:val="bg-BG"/>
        </w:rPr>
      </w:pPr>
      <w:r w:rsidRPr="00A9288D">
        <w:rPr>
          <w:rFonts w:eastAsia="Times New Roman" w:cs="Times New Roman"/>
          <w:lang w:val="bg-BG"/>
        </w:rPr>
        <w:lastRenderedPageBreak/>
        <w:br/>
      </w:r>
      <w:r w:rsidRPr="00A9288D">
        <w:rPr>
          <w:rFonts w:eastAsia="Times New Roman" w:cs="Times New Roman"/>
          <w:b/>
          <w:bCs/>
          <w:color w:val="000000"/>
          <w:lang w:val="bg-BG"/>
        </w:rPr>
        <w:t>Подготовка у дома</w:t>
      </w:r>
      <w:r w:rsidR="001A32BA" w:rsidRPr="00A9288D">
        <w:rPr>
          <w:rFonts w:eastAsia="Times New Roman" w:cs="Times New Roman"/>
          <w:b/>
          <w:bCs/>
          <w:color w:val="000000"/>
          <w:lang w:val="bg-BG"/>
        </w:rPr>
        <w:t>:</w:t>
      </w:r>
      <w:r w:rsidRPr="00A9288D">
        <w:rPr>
          <w:rFonts w:eastAsia="Times New Roman" w:cs="Times New Roman"/>
          <w:b/>
          <w:bCs/>
          <w:color w:val="000000"/>
          <w:lang w:val="bg-BG"/>
        </w:rPr>
        <w:t> </w:t>
      </w:r>
    </w:p>
    <w:p w:rsidR="003A218E" w:rsidRPr="00945AB1" w:rsidRDefault="00945AB1" w:rsidP="007A3D02">
      <w:pPr>
        <w:spacing w:after="0" w:line="276" w:lineRule="auto"/>
        <w:jc w:val="both"/>
        <w:rPr>
          <w:rFonts w:eastAsia="Times New Roman" w:cs="Times New Roman"/>
          <w:color w:val="000000"/>
          <w:lang w:val="bg-BG"/>
        </w:rPr>
      </w:pPr>
      <w:r w:rsidRPr="00945AB1">
        <w:rPr>
          <w:rFonts w:eastAsia="Times New Roman" w:cs="Times New Roman"/>
          <w:color w:val="000000"/>
          <w:lang w:val="bg-BG"/>
        </w:rPr>
        <w:t xml:space="preserve">Интерактивна домашна работа за родители/ученици: членовете на семействата са поканени да окажат помощ за събирането на дрехи. Писмо от </w:t>
      </w:r>
      <w:r w:rsidR="007A3D02">
        <w:rPr>
          <w:rFonts w:eastAsia="Times New Roman" w:cs="Times New Roman"/>
          <w:color w:val="000000"/>
          <w:lang w:val="bg-BG"/>
        </w:rPr>
        <w:t>името на учениците</w:t>
      </w:r>
      <w:r w:rsidRPr="00945AB1">
        <w:rPr>
          <w:rFonts w:eastAsia="Times New Roman" w:cs="Times New Roman"/>
          <w:color w:val="000000"/>
          <w:lang w:val="bg-BG"/>
        </w:rPr>
        <w:t xml:space="preserve"> до семействата</w:t>
      </w:r>
      <w:r w:rsidR="007A3D02">
        <w:rPr>
          <w:rFonts w:eastAsia="Times New Roman" w:cs="Times New Roman"/>
          <w:color w:val="000000"/>
          <w:lang w:val="bg-BG"/>
        </w:rPr>
        <w:t xml:space="preserve"> им</w:t>
      </w:r>
      <w:r w:rsidRPr="00945AB1">
        <w:rPr>
          <w:rFonts w:eastAsia="Times New Roman" w:cs="Times New Roman"/>
          <w:color w:val="000000"/>
          <w:lang w:val="bg-BG"/>
        </w:rPr>
        <w:t xml:space="preserve"> ги ангажира да съберат дрехи, които да не са съвсем износени или нови, за да предоставят на местни организации</w:t>
      </w:r>
      <w:r w:rsidR="00245B09">
        <w:rPr>
          <w:rFonts w:eastAsia="Times New Roman" w:cs="Times New Roman"/>
          <w:color w:val="000000"/>
          <w:lang w:val="bg-BG"/>
        </w:rPr>
        <w:t xml:space="preserve"> за деца в нужда</w:t>
      </w:r>
      <w:r w:rsidRPr="00945AB1">
        <w:rPr>
          <w:rFonts w:eastAsia="Times New Roman" w:cs="Times New Roman"/>
          <w:color w:val="000000"/>
          <w:lang w:val="bg-BG"/>
        </w:rPr>
        <w:t xml:space="preserve">. Вж. </w:t>
      </w:r>
      <w:r w:rsidRPr="00133706">
        <w:rPr>
          <w:rFonts w:eastAsia="Times New Roman" w:cs="Times New Roman"/>
          <w:b/>
          <w:color w:val="000000"/>
          <w:lang w:val="bg-BG"/>
        </w:rPr>
        <w:t>Приложение 1: Акция за даряване на дрехи</w:t>
      </w:r>
      <w:r w:rsidRPr="00945AB1">
        <w:rPr>
          <w:rFonts w:eastAsia="Times New Roman" w:cs="Times New Roman"/>
          <w:color w:val="000000"/>
          <w:lang w:val="bg-BG"/>
        </w:rPr>
        <w:t xml:space="preserve">. </w:t>
      </w:r>
    </w:p>
    <w:p w:rsidR="003A218E" w:rsidRPr="00A9288D" w:rsidRDefault="003A218E" w:rsidP="003F1622">
      <w:pPr>
        <w:spacing w:before="240" w:after="0" w:line="276" w:lineRule="auto"/>
        <w:jc w:val="both"/>
        <w:rPr>
          <w:rFonts w:eastAsia="Times New Roman" w:cs="Times New Roman"/>
          <w:lang w:val="bg-BG"/>
        </w:rPr>
      </w:pPr>
      <w:r w:rsidRPr="00A9288D">
        <w:rPr>
          <w:rFonts w:eastAsia="Times New Roman" w:cs="Times New Roman"/>
          <w:b/>
          <w:bCs/>
          <w:color w:val="000000"/>
          <w:lang w:val="bg-BG"/>
        </w:rPr>
        <w:t>Библиография</w:t>
      </w:r>
      <w:r w:rsidR="001A32BA" w:rsidRPr="00A9288D">
        <w:rPr>
          <w:rFonts w:eastAsia="Times New Roman" w:cs="Times New Roman"/>
          <w:b/>
          <w:bCs/>
          <w:color w:val="000000"/>
          <w:lang w:val="bg-BG"/>
        </w:rPr>
        <w:t>:</w:t>
      </w:r>
      <w:r w:rsidRPr="00A9288D">
        <w:rPr>
          <w:rFonts w:eastAsia="Times New Roman" w:cs="Times New Roman"/>
          <w:b/>
          <w:bCs/>
          <w:color w:val="000000"/>
          <w:lang w:val="bg-BG"/>
        </w:rPr>
        <w:t> </w:t>
      </w:r>
    </w:p>
    <w:p w:rsidR="002A278B" w:rsidRDefault="00945AB1" w:rsidP="00945AB1">
      <w:pPr>
        <w:numPr>
          <w:ilvl w:val="0"/>
          <w:numId w:val="10"/>
        </w:numPr>
        <w:spacing w:before="240" w:after="0" w:line="276" w:lineRule="auto"/>
        <w:ind w:left="360"/>
        <w:jc w:val="both"/>
        <w:rPr>
          <w:rFonts w:eastAsia="Times New Roman" w:cs="Times New Roman"/>
          <w:color w:val="0000FF"/>
          <w:lang w:val="bg-BG"/>
        </w:rPr>
      </w:pPr>
      <w:r w:rsidRPr="00945AB1">
        <w:rPr>
          <w:rFonts w:eastAsia="Times New Roman" w:cs="Times New Roman"/>
          <w:color w:val="0000FF"/>
          <w:lang w:val="bg-BG"/>
        </w:rPr>
        <w:t xml:space="preserve">Филм за „Пепеляшка“ </w:t>
      </w:r>
    </w:p>
    <w:p w:rsidR="002A278B" w:rsidRPr="002A278B" w:rsidRDefault="002A278B" w:rsidP="002A278B">
      <w:pPr>
        <w:spacing w:after="0" w:line="276" w:lineRule="auto"/>
        <w:ind w:left="360"/>
        <w:jc w:val="both"/>
        <w:rPr>
          <w:rFonts w:eastAsia="Times New Roman" w:cs="Times New Roman"/>
          <w:color w:val="0000FF"/>
          <w:lang w:val="bg-BG"/>
        </w:rPr>
      </w:pPr>
      <w:r w:rsidRPr="002A278B">
        <w:rPr>
          <w:rFonts w:eastAsia="Times New Roman" w:cs="Times New Roman"/>
          <w:color w:val="0000FF"/>
          <w:lang w:val="bg-BG"/>
        </w:rPr>
        <w:t xml:space="preserve">Линк: </w:t>
      </w:r>
      <w:hyperlink r:id="rId9" w:history="1">
        <w:r w:rsidR="00945AB1" w:rsidRPr="002A278B">
          <w:rPr>
            <w:rStyle w:val="Hyperlink"/>
            <w:rFonts w:eastAsia="Times New Roman" w:cs="Times New Roman"/>
            <w:lang w:val="bg-BG"/>
          </w:rPr>
          <w:t>https://www.youtube.com/watch?v=VnvKWbrzquU</w:t>
        </w:r>
      </w:hyperlink>
      <w:r w:rsidR="00945AB1" w:rsidRPr="002A278B">
        <w:rPr>
          <w:rFonts w:eastAsia="Times New Roman" w:cs="Times New Roman"/>
          <w:color w:val="0000FF"/>
          <w:lang w:val="bg-BG"/>
        </w:rPr>
        <w:t xml:space="preserve"> </w:t>
      </w:r>
      <w:r w:rsidRPr="002A278B">
        <w:rPr>
          <w:rFonts w:eastAsia="Times New Roman" w:cs="Times New Roman"/>
          <w:color w:val="0000FF"/>
          <w:lang w:val="bg-BG"/>
        </w:rPr>
        <w:t>– продължителност 9 минути</w:t>
      </w:r>
    </w:p>
    <w:p w:rsidR="00945AB1" w:rsidRPr="00945AB1" w:rsidRDefault="00945AB1" w:rsidP="002A278B">
      <w:pPr>
        <w:numPr>
          <w:ilvl w:val="0"/>
          <w:numId w:val="10"/>
        </w:numPr>
        <w:spacing w:after="0" w:line="240" w:lineRule="auto"/>
        <w:ind w:left="360"/>
        <w:jc w:val="both"/>
        <w:rPr>
          <w:rFonts w:eastAsia="Times New Roman" w:cs="Times New Roman"/>
          <w:color w:val="0000FF"/>
          <w:lang w:val="bg-BG"/>
        </w:rPr>
      </w:pPr>
      <w:r w:rsidRPr="00945AB1">
        <w:rPr>
          <w:rFonts w:eastAsia="Times New Roman" w:cs="Times New Roman"/>
          <w:color w:val="0000FF"/>
          <w:lang w:val="bg-BG"/>
        </w:rPr>
        <w:t>Приказки от Шарл Перо – „Пепеляшка“</w:t>
      </w:r>
    </w:p>
    <w:p w:rsidR="007A3D02" w:rsidRDefault="007A3D02" w:rsidP="00FB49B0">
      <w:pPr>
        <w:spacing w:after="0" w:line="276" w:lineRule="auto"/>
        <w:jc w:val="both"/>
        <w:rPr>
          <w:b/>
          <w:bCs/>
          <w:lang w:val="bg-BG"/>
        </w:rPr>
      </w:pPr>
    </w:p>
    <w:p w:rsidR="00945AB1" w:rsidRPr="003335BB" w:rsidRDefault="00945AB1" w:rsidP="00FB49B0">
      <w:pPr>
        <w:spacing w:after="0" w:line="276" w:lineRule="auto"/>
        <w:jc w:val="both"/>
        <w:rPr>
          <w:b/>
          <w:bCs/>
          <w:lang w:val="bg-BG"/>
        </w:rPr>
      </w:pPr>
      <w:r w:rsidRPr="003335BB">
        <w:rPr>
          <w:b/>
          <w:bCs/>
          <w:lang w:val="bg-BG"/>
        </w:rPr>
        <w:t>Инструкции</w:t>
      </w:r>
      <w:r w:rsidR="007A3D02">
        <w:rPr>
          <w:b/>
          <w:bCs/>
          <w:lang w:val="bg-BG"/>
        </w:rPr>
        <w:t>:</w:t>
      </w:r>
    </w:p>
    <w:p w:rsidR="00945AB1" w:rsidRPr="003335BB" w:rsidRDefault="00945AB1" w:rsidP="00FB49B0">
      <w:pPr>
        <w:spacing w:after="0" w:line="276" w:lineRule="auto"/>
        <w:jc w:val="both"/>
        <w:rPr>
          <w:b/>
          <w:bCs/>
          <w:u w:val="single"/>
          <w:lang w:val="bg-BG"/>
        </w:rPr>
      </w:pPr>
    </w:p>
    <w:p w:rsidR="00945AB1" w:rsidRPr="007A3D02" w:rsidRDefault="00945AB1" w:rsidP="00FB49B0">
      <w:pPr>
        <w:spacing w:after="0" w:line="276" w:lineRule="auto"/>
        <w:jc w:val="both"/>
        <w:rPr>
          <w:b/>
          <w:bCs/>
          <w:lang w:val="bg-BG"/>
        </w:rPr>
      </w:pPr>
      <w:r w:rsidRPr="007A3D02">
        <w:rPr>
          <w:b/>
          <w:bCs/>
          <w:lang w:val="bg-BG"/>
        </w:rPr>
        <w:t>Урок №1</w:t>
      </w:r>
    </w:p>
    <w:p w:rsidR="00945AB1" w:rsidRPr="002A278B" w:rsidRDefault="00945AB1" w:rsidP="00FB49B0">
      <w:pPr>
        <w:spacing w:after="0" w:line="276" w:lineRule="auto"/>
        <w:jc w:val="both"/>
        <w:rPr>
          <w:b/>
          <w:lang w:val="bg-BG"/>
        </w:rPr>
      </w:pPr>
      <w:r w:rsidRPr="002A278B">
        <w:rPr>
          <w:b/>
          <w:bCs/>
          <w:i/>
          <w:lang w:val="bg-BG"/>
        </w:rPr>
        <w:t>Насочващи дейности</w:t>
      </w:r>
      <w:r w:rsidRPr="002A278B">
        <w:rPr>
          <w:b/>
          <w:bCs/>
          <w:lang w:val="bg-BG"/>
        </w:rPr>
        <w:t>:</w:t>
      </w:r>
    </w:p>
    <w:p w:rsidR="00945AB1" w:rsidRPr="003335BB" w:rsidRDefault="00945AB1" w:rsidP="00FB49B0">
      <w:pPr>
        <w:pStyle w:val="ListParagraph"/>
        <w:numPr>
          <w:ilvl w:val="0"/>
          <w:numId w:val="19"/>
        </w:numPr>
        <w:spacing w:before="240" w:after="200" w:line="276" w:lineRule="auto"/>
        <w:jc w:val="both"/>
        <w:rPr>
          <w:lang w:val="bg-BG"/>
        </w:rPr>
      </w:pPr>
      <w:r w:rsidRPr="003335BB">
        <w:rPr>
          <w:iCs/>
          <w:lang w:val="bg-BG"/>
        </w:rPr>
        <w:t xml:space="preserve">Пуснете на класа филма за Пепеляшка. Докато учениците гледат, кажете им да внимават за елементите на приказката, свързани с героите, </w:t>
      </w:r>
      <w:r w:rsidR="00245B09">
        <w:rPr>
          <w:iCs/>
          <w:lang w:val="bg-BG"/>
        </w:rPr>
        <w:t>обстановката (</w:t>
      </w:r>
      <w:r w:rsidRPr="003335BB">
        <w:rPr>
          <w:iCs/>
          <w:lang w:val="bg-BG"/>
        </w:rPr>
        <w:t>декора</w:t>
      </w:r>
      <w:r w:rsidR="00245B09">
        <w:rPr>
          <w:iCs/>
          <w:lang w:val="bg-BG"/>
        </w:rPr>
        <w:t>)</w:t>
      </w:r>
      <w:r w:rsidRPr="003335BB">
        <w:rPr>
          <w:iCs/>
          <w:lang w:val="bg-BG"/>
        </w:rPr>
        <w:t xml:space="preserve">, проблема, събитията, решението и края. Кажете им, че след филма, ще искате от тях да ги определят. </w:t>
      </w:r>
    </w:p>
    <w:p w:rsidR="00945AB1" w:rsidRPr="003335BB" w:rsidRDefault="00945AB1" w:rsidP="00FB49B0">
      <w:pPr>
        <w:spacing w:line="276" w:lineRule="auto"/>
        <w:jc w:val="both"/>
        <w:rPr>
          <w:lang w:val="bg-BG"/>
        </w:rPr>
      </w:pPr>
      <w:r w:rsidRPr="003335BB">
        <w:rPr>
          <w:b/>
          <w:bCs/>
          <w:lang w:val="bg-BG"/>
        </w:rPr>
        <w:t>Бележка за преподавателя: </w:t>
      </w:r>
      <w:r w:rsidRPr="003335BB">
        <w:rPr>
          <w:bCs/>
          <w:lang w:val="bg-BG"/>
        </w:rPr>
        <w:t>При преподаването на тези уроци трябва да се вземе предвид чувствителността на ученици, които могат да се окажат членове на подобни семейства. Стереотипите за „</w:t>
      </w:r>
      <w:r w:rsidRPr="003335BB">
        <w:rPr>
          <w:bCs/>
          <w:i/>
          <w:lang w:val="bg-BG"/>
        </w:rPr>
        <w:t>мащеха</w:t>
      </w:r>
      <w:r w:rsidRPr="003335BB">
        <w:rPr>
          <w:bCs/>
          <w:lang w:val="bg-BG"/>
        </w:rPr>
        <w:t>“ и „</w:t>
      </w:r>
      <w:r w:rsidRPr="003335BB">
        <w:rPr>
          <w:bCs/>
          <w:i/>
          <w:lang w:val="bg-BG"/>
        </w:rPr>
        <w:t>доведена/заварена сестра</w:t>
      </w:r>
      <w:r w:rsidRPr="003335BB">
        <w:rPr>
          <w:bCs/>
          <w:lang w:val="bg-BG"/>
        </w:rPr>
        <w:t xml:space="preserve">", които са част от приказката за Пепеляшка, ще трябва да бъдат внимателно обмислени от учителя. </w:t>
      </w:r>
    </w:p>
    <w:p w:rsidR="00945AB1" w:rsidRPr="002A278B" w:rsidRDefault="00945AB1" w:rsidP="002A278B">
      <w:pPr>
        <w:pStyle w:val="ListParagraph"/>
        <w:numPr>
          <w:ilvl w:val="0"/>
          <w:numId w:val="19"/>
        </w:numPr>
        <w:spacing w:after="0" w:line="276" w:lineRule="auto"/>
        <w:jc w:val="both"/>
        <w:rPr>
          <w:lang w:val="bg-BG"/>
        </w:rPr>
      </w:pPr>
      <w:r w:rsidRPr="003335BB">
        <w:rPr>
          <w:lang w:val="bg-BG"/>
        </w:rPr>
        <w:t xml:space="preserve">Покажете на учениците как да сгънат голям лист хартия на </w:t>
      </w:r>
      <w:r w:rsidR="00133706">
        <w:rPr>
          <w:lang w:val="bg-BG"/>
        </w:rPr>
        <w:t>шест</w:t>
      </w:r>
      <w:r w:rsidRPr="003335BB">
        <w:rPr>
          <w:lang w:val="bg-BG"/>
        </w:rPr>
        <w:t xml:space="preserve"> квадрата. Те показват  и описват елементите на приказката в </w:t>
      </w:r>
      <w:r w:rsidR="002A278B">
        <w:rPr>
          <w:lang w:val="bg-BG"/>
        </w:rPr>
        <w:t>шестте</w:t>
      </w:r>
      <w:r w:rsidRPr="003335BB">
        <w:rPr>
          <w:lang w:val="bg-BG"/>
        </w:rPr>
        <w:t xml:space="preserve"> квадрата (</w:t>
      </w:r>
      <w:r w:rsidRPr="003335BB">
        <w:rPr>
          <w:i/>
          <w:lang w:val="bg-BG"/>
        </w:rPr>
        <w:t>герои, обстановка (декор), проблем, събития, решение и край</w:t>
      </w:r>
      <w:r w:rsidRPr="003335BB">
        <w:rPr>
          <w:lang w:val="bg-BG"/>
        </w:rPr>
        <w:t xml:space="preserve">). </w:t>
      </w:r>
      <w:r w:rsidRPr="002A278B">
        <w:rPr>
          <w:lang w:val="bg-BG"/>
        </w:rPr>
        <w:t>Като използват елементите на приказката, учениците преразказват приказката за Пепеляшка. Това може да стане като цяло в клас или в малки групи.</w:t>
      </w:r>
    </w:p>
    <w:p w:rsidR="00945AB1" w:rsidRPr="003335BB" w:rsidRDefault="00945AB1" w:rsidP="00FB49B0">
      <w:pPr>
        <w:spacing w:after="0" w:line="276" w:lineRule="auto"/>
        <w:ind w:left="1440"/>
        <w:jc w:val="both"/>
        <w:rPr>
          <w:lang w:val="bg-BG"/>
        </w:rPr>
      </w:pPr>
    </w:p>
    <w:p w:rsidR="00945AB1" w:rsidRPr="002A278B" w:rsidRDefault="00133706" w:rsidP="00FB49B0">
      <w:pPr>
        <w:spacing w:after="0" w:line="276" w:lineRule="auto"/>
        <w:jc w:val="both"/>
        <w:rPr>
          <w:b/>
          <w:lang w:val="bg-BG"/>
        </w:rPr>
      </w:pPr>
      <w:r>
        <w:rPr>
          <w:b/>
          <w:lang w:val="bg-BG"/>
        </w:rPr>
        <w:t>Урок № 2</w:t>
      </w:r>
    </w:p>
    <w:p w:rsidR="00830D64" w:rsidRDefault="00945AB1" w:rsidP="00830D64">
      <w:pPr>
        <w:numPr>
          <w:ilvl w:val="0"/>
          <w:numId w:val="13"/>
        </w:numPr>
        <w:spacing w:after="0" w:line="276" w:lineRule="auto"/>
        <w:jc w:val="both"/>
        <w:rPr>
          <w:lang w:val="bg-BG"/>
        </w:rPr>
      </w:pPr>
      <w:r w:rsidRPr="003335BB">
        <w:rPr>
          <w:lang w:val="bg-BG"/>
        </w:rPr>
        <w:t xml:space="preserve">Кажете на класа, че </w:t>
      </w:r>
      <w:r w:rsidR="002A278B">
        <w:rPr>
          <w:lang w:val="bg-BG"/>
        </w:rPr>
        <w:t>„</w:t>
      </w:r>
      <w:r w:rsidRPr="003335BB">
        <w:rPr>
          <w:lang w:val="bg-BG"/>
        </w:rPr>
        <w:t>Пепеляшка</w:t>
      </w:r>
      <w:r w:rsidR="002A278B">
        <w:rPr>
          <w:lang w:val="bg-BG"/>
        </w:rPr>
        <w:t>“</w:t>
      </w:r>
      <w:r w:rsidRPr="003335BB">
        <w:rPr>
          <w:lang w:val="bg-BG"/>
        </w:rPr>
        <w:t xml:space="preserve"> е приказка. Приказката е вид история (жанр), която включва вълшеб</w:t>
      </w:r>
      <w:r w:rsidR="00133706">
        <w:rPr>
          <w:lang w:val="bg-BG"/>
        </w:rPr>
        <w:t>ства</w:t>
      </w:r>
      <w:r w:rsidRPr="003335BB">
        <w:rPr>
          <w:lang w:val="bg-BG"/>
        </w:rPr>
        <w:t xml:space="preserve">, добри и лоши герои. </w:t>
      </w:r>
    </w:p>
    <w:p w:rsidR="00830D64" w:rsidRDefault="00945AB1" w:rsidP="00830D64">
      <w:pPr>
        <w:numPr>
          <w:ilvl w:val="0"/>
          <w:numId w:val="13"/>
        </w:numPr>
        <w:spacing w:after="0" w:line="276" w:lineRule="auto"/>
        <w:jc w:val="both"/>
        <w:rPr>
          <w:lang w:val="bg-BG"/>
        </w:rPr>
      </w:pPr>
      <w:r w:rsidRPr="00830D64">
        <w:rPr>
          <w:lang w:val="bg-BG"/>
        </w:rPr>
        <w:t xml:space="preserve">Раздайте </w:t>
      </w:r>
      <w:r w:rsidRPr="00830D64">
        <w:rPr>
          <w:b/>
          <w:bCs/>
          <w:lang w:val="bg-BG"/>
        </w:rPr>
        <w:t>Приложение 2</w:t>
      </w:r>
      <w:r w:rsidR="00133706">
        <w:rPr>
          <w:b/>
          <w:bCs/>
          <w:lang w:val="bg-BG"/>
        </w:rPr>
        <w:t>: </w:t>
      </w:r>
      <w:r w:rsidRPr="00830D64">
        <w:rPr>
          <w:b/>
          <w:bCs/>
          <w:lang w:val="bg-BG"/>
        </w:rPr>
        <w:t>Отличителни черти на приказките</w:t>
      </w:r>
      <w:r w:rsidRPr="00830D64">
        <w:rPr>
          <w:lang w:val="bg-BG"/>
        </w:rPr>
        <w:t xml:space="preserve">. Прочетете списъка на учениците и ги </w:t>
      </w:r>
      <w:r w:rsidR="00133706">
        <w:rPr>
          <w:lang w:val="bg-BG"/>
        </w:rPr>
        <w:t>помолете</w:t>
      </w:r>
      <w:r w:rsidRPr="00830D64">
        <w:rPr>
          <w:lang w:val="bg-BG"/>
        </w:rPr>
        <w:t xml:space="preserve"> да маркират думите, които описват Пепеляшка.</w:t>
      </w:r>
      <w:r w:rsidR="00133706">
        <w:rPr>
          <w:lang w:val="bg-BG"/>
        </w:rPr>
        <w:t xml:space="preserve"> Друг подход е да прочетете списъка и децата да вдиг</w:t>
      </w:r>
      <w:r w:rsidRPr="00830D64">
        <w:rPr>
          <w:lang w:val="bg-BG"/>
        </w:rPr>
        <w:t xml:space="preserve">ат ръка, когато четете дума, която описва Пепеляшка. За да проверите наличните знания, </w:t>
      </w:r>
      <w:r w:rsidR="00133706">
        <w:rPr>
          <w:lang w:val="bg-BG"/>
        </w:rPr>
        <w:t xml:space="preserve">ползвайте </w:t>
      </w:r>
      <w:r w:rsidR="00133706" w:rsidRPr="00830D64">
        <w:rPr>
          <w:b/>
          <w:lang w:val="bg-BG"/>
        </w:rPr>
        <w:t>Приложение 3</w:t>
      </w:r>
      <w:r w:rsidR="00133706" w:rsidRPr="00133706">
        <w:rPr>
          <w:b/>
          <w:lang w:val="bg-BG"/>
        </w:rPr>
        <w:t>: Таблица на знанието</w:t>
      </w:r>
      <w:r w:rsidR="00133706">
        <w:rPr>
          <w:b/>
          <w:lang w:val="bg-BG"/>
        </w:rPr>
        <w:t xml:space="preserve">, </w:t>
      </w:r>
      <w:r w:rsidR="00133706" w:rsidRPr="00133706">
        <w:rPr>
          <w:lang w:val="bg-BG"/>
        </w:rPr>
        <w:t xml:space="preserve">като отбелязвате на </w:t>
      </w:r>
      <w:proofErr w:type="spellStart"/>
      <w:r w:rsidR="00133706" w:rsidRPr="00133706">
        <w:rPr>
          <w:lang w:val="bg-BG"/>
        </w:rPr>
        <w:t>флипчарт</w:t>
      </w:r>
      <w:proofErr w:type="spellEnd"/>
      <w:r w:rsidRPr="00133706">
        <w:rPr>
          <w:lang w:val="bg-BG"/>
        </w:rPr>
        <w:t>.</w:t>
      </w:r>
    </w:p>
    <w:p w:rsidR="00830D64" w:rsidRDefault="00945AB1" w:rsidP="00830D64">
      <w:pPr>
        <w:numPr>
          <w:ilvl w:val="0"/>
          <w:numId w:val="13"/>
        </w:numPr>
        <w:spacing w:after="0" w:line="276" w:lineRule="auto"/>
        <w:jc w:val="both"/>
        <w:rPr>
          <w:lang w:val="bg-BG"/>
        </w:rPr>
      </w:pPr>
      <w:r w:rsidRPr="00830D64">
        <w:rPr>
          <w:lang w:val="bg-BG"/>
        </w:rPr>
        <w:t xml:space="preserve">Прочетете на глас книгата с приказката за Пепеляшка. Обсъдете изборите, направени от различните герои и последствията от </w:t>
      </w:r>
      <w:r w:rsidR="00E113FD" w:rsidRPr="00830D64">
        <w:rPr>
          <w:lang w:val="bg-BG"/>
        </w:rPr>
        <w:t>тях</w:t>
      </w:r>
      <w:r w:rsidRPr="00830D64">
        <w:rPr>
          <w:lang w:val="bg-BG"/>
        </w:rPr>
        <w:t xml:space="preserve">. </w:t>
      </w:r>
    </w:p>
    <w:p w:rsidR="00245B09" w:rsidRDefault="00945AB1" w:rsidP="00245B09">
      <w:pPr>
        <w:numPr>
          <w:ilvl w:val="0"/>
          <w:numId w:val="13"/>
        </w:numPr>
        <w:spacing w:after="0" w:line="276" w:lineRule="auto"/>
        <w:jc w:val="both"/>
        <w:rPr>
          <w:lang w:val="bg-BG"/>
        </w:rPr>
      </w:pPr>
      <w:r w:rsidRPr="00830D64">
        <w:rPr>
          <w:lang w:val="bg-BG"/>
        </w:rPr>
        <w:lastRenderedPageBreak/>
        <w:t xml:space="preserve">Проведете дискусия за разликата между положителните и отрицателните герои. Определете </w:t>
      </w:r>
      <w:r w:rsidRPr="00830D64">
        <w:rPr>
          <w:b/>
          <w:i/>
          <w:lang w:val="bg-BG"/>
        </w:rPr>
        <w:t>егоистично</w:t>
      </w:r>
      <w:r w:rsidRPr="00830D64">
        <w:rPr>
          <w:lang w:val="bg-BG"/>
        </w:rPr>
        <w:t xml:space="preserve"> и </w:t>
      </w:r>
      <w:r w:rsidRPr="00830D64">
        <w:rPr>
          <w:b/>
          <w:i/>
          <w:lang w:val="bg-BG"/>
        </w:rPr>
        <w:t>безкористно</w:t>
      </w:r>
      <w:r w:rsidRPr="00830D64">
        <w:rPr>
          <w:lang w:val="bg-BG"/>
        </w:rPr>
        <w:t>. Разсъждавайте, за да обсъдите други понятия, свързани с черти на характера (вълшебство, магии, вълшебен, зло, злодей, алчност, глупост, мързел, благородство, доброта, трудолюбие, търпение, честност, смелост, полезност, скромност). Обсъдете защо Пепеляшка продължава да е добра, докато доведените й с</w:t>
      </w:r>
      <w:r w:rsidR="00E113FD" w:rsidRPr="00830D64">
        <w:rPr>
          <w:lang w:val="bg-BG"/>
        </w:rPr>
        <w:t>ес</w:t>
      </w:r>
      <w:r w:rsidRPr="00830D64">
        <w:rPr>
          <w:lang w:val="bg-BG"/>
        </w:rPr>
        <w:t xml:space="preserve">три и мащехата й са лоши. Кой действа за </w:t>
      </w:r>
      <w:r w:rsidR="00245B09">
        <w:rPr>
          <w:lang w:val="bg-BG"/>
        </w:rPr>
        <w:t>доброто сред хората</w:t>
      </w:r>
      <w:r w:rsidRPr="00830D64">
        <w:rPr>
          <w:lang w:val="bg-BG"/>
        </w:rPr>
        <w:t xml:space="preserve"> в приказката и кой</w:t>
      </w:r>
      <w:r w:rsidR="00245B09">
        <w:rPr>
          <w:lang w:val="bg-BG"/>
        </w:rPr>
        <w:t xml:space="preserve"> действа единствено за себе си по егоистични причини</w:t>
      </w:r>
      <w:r w:rsidRPr="00830D64">
        <w:rPr>
          <w:lang w:val="bg-BG"/>
        </w:rPr>
        <w:t>?</w:t>
      </w:r>
    </w:p>
    <w:p w:rsidR="00945AB1" w:rsidRPr="00245B09" w:rsidRDefault="00945AB1" w:rsidP="00245B09">
      <w:pPr>
        <w:numPr>
          <w:ilvl w:val="0"/>
          <w:numId w:val="13"/>
        </w:numPr>
        <w:spacing w:after="0" w:line="276" w:lineRule="auto"/>
        <w:jc w:val="both"/>
        <w:rPr>
          <w:lang w:val="bg-BG"/>
        </w:rPr>
      </w:pPr>
      <w:r w:rsidRPr="00245B09">
        <w:rPr>
          <w:lang w:val="bg-BG"/>
        </w:rPr>
        <w:t xml:space="preserve">Учениците сгъват лист хартия на половина и рисуват два персонажа: един отрицателен и един положителен. Рисунките трябва да отразяват героите и да включват </w:t>
      </w:r>
      <w:r w:rsidR="00245B09">
        <w:rPr>
          <w:lang w:val="bg-BG"/>
        </w:rPr>
        <w:t>характеристики</w:t>
      </w:r>
      <w:r w:rsidRPr="00245B09">
        <w:rPr>
          <w:lang w:val="bg-BG"/>
        </w:rPr>
        <w:t xml:space="preserve"> от съставения списък.</w:t>
      </w:r>
    </w:p>
    <w:p w:rsidR="00945AB1" w:rsidRPr="003335BB" w:rsidRDefault="00945AB1" w:rsidP="00FB49B0">
      <w:pPr>
        <w:spacing w:after="0" w:line="276" w:lineRule="auto"/>
        <w:jc w:val="both"/>
        <w:rPr>
          <w:lang w:val="bg-BG"/>
        </w:rPr>
      </w:pPr>
    </w:p>
    <w:p w:rsidR="00945AB1" w:rsidRPr="00245B09" w:rsidRDefault="00945AB1" w:rsidP="00FB49B0">
      <w:pPr>
        <w:spacing w:after="0" w:line="276" w:lineRule="auto"/>
        <w:jc w:val="both"/>
        <w:rPr>
          <w:b/>
          <w:lang w:val="bg-BG"/>
        </w:rPr>
      </w:pPr>
      <w:r w:rsidRPr="00245B09">
        <w:rPr>
          <w:b/>
          <w:lang w:val="bg-BG"/>
        </w:rPr>
        <w:t>Урок №</w:t>
      </w:r>
      <w:r w:rsidR="00245B09">
        <w:rPr>
          <w:b/>
          <w:lang w:val="bg-BG"/>
        </w:rPr>
        <w:t xml:space="preserve"> 3</w:t>
      </w:r>
    </w:p>
    <w:p w:rsidR="00945AB1" w:rsidRPr="003335BB" w:rsidRDefault="00945AB1" w:rsidP="00FB49B0">
      <w:pPr>
        <w:numPr>
          <w:ilvl w:val="0"/>
          <w:numId w:val="17"/>
        </w:numPr>
        <w:spacing w:after="0" w:line="276" w:lineRule="auto"/>
        <w:jc w:val="both"/>
        <w:rPr>
          <w:lang w:val="bg-BG"/>
        </w:rPr>
      </w:pPr>
      <w:r w:rsidRPr="003335BB">
        <w:rPr>
          <w:lang w:val="bg-BG"/>
        </w:rPr>
        <w:t>Разкажете на учениците за организации, които работят за общото благо чрез предоставяне на дрехи, храна и мебели за семейства, които се нуждаят от помощ.</w:t>
      </w:r>
      <w:r w:rsidR="00705662">
        <w:rPr>
          <w:lang w:val="bg-BG"/>
        </w:rPr>
        <w:t xml:space="preserve"> </w:t>
      </w:r>
      <w:r w:rsidRPr="003335BB">
        <w:rPr>
          <w:lang w:val="bg-BG"/>
        </w:rPr>
        <w:t xml:space="preserve">Избройте някои от местата във вашата общност, които приемат използваните дрехи и кажете на учениците как всяка една от тези организации разпределя благата (локално, в международен план, срещу заплащане, безплатно, и т.н.). Учениците могат да гласуват за това, къде да изпратят събраните дрехи (на коя организация). Възможни премери за учителя, които да преразкаже пред съучениците си : </w:t>
      </w:r>
    </w:p>
    <w:p w:rsidR="00945AB1" w:rsidRPr="00705662" w:rsidRDefault="00945AB1" w:rsidP="00705662">
      <w:pPr>
        <w:numPr>
          <w:ilvl w:val="0"/>
          <w:numId w:val="18"/>
        </w:numPr>
        <w:spacing w:after="0" w:line="276" w:lineRule="auto"/>
        <w:jc w:val="both"/>
        <w:rPr>
          <w:lang w:val="bg-BG"/>
        </w:rPr>
      </w:pPr>
      <w:r w:rsidRPr="00705662">
        <w:rPr>
          <w:lang w:val="bg-BG"/>
        </w:rPr>
        <w:t>Б</w:t>
      </w:r>
      <w:r w:rsidR="00705662" w:rsidRPr="00705662">
        <w:rPr>
          <w:lang w:val="bg-BG"/>
        </w:rPr>
        <w:t>ългарски червен кръст</w:t>
      </w:r>
      <w:r w:rsidRPr="00705662">
        <w:rPr>
          <w:lang w:val="bg-BG"/>
        </w:rPr>
        <w:t xml:space="preserve"> постави контейнери за стари дрехи</w:t>
      </w:r>
      <w:r w:rsidR="00705662" w:rsidRPr="00705662">
        <w:rPr>
          <w:lang w:val="bg-BG"/>
        </w:rPr>
        <w:t xml:space="preserve"> - </w:t>
      </w:r>
      <w:r w:rsidRPr="00705662">
        <w:rPr>
          <w:lang w:val="bg-BG"/>
        </w:rPr>
        <w:t xml:space="preserve"> </w:t>
      </w:r>
      <w:hyperlink r:id="rId10" w:history="1">
        <w:r w:rsidRPr="00705662">
          <w:rPr>
            <w:rStyle w:val="Hyperlink"/>
            <w:lang w:val="bg-BG"/>
          </w:rPr>
          <w:t>http://www.manager.bg/%D0%BE%D0%B1%D1%89%D0%B5%D1%81%D1%82%D0%B2%D0%BE/%D0%B1%D1%87%D0%BA-%D0%B7%D0%B0%D0%BF%D0%BE%D1%87%D0%B2%D0%B0-%D0%B4%D0%B0-%D1%81%D1%8A%D0%B1%D0%B8%D1%80%D0%B0-%D1%81%D1%82%D0%B0%D1%80%D0%B8-%D0%B4%D1%80%D0%B5%D1%85%D0%B8-%D0%B2-%D0%BA%D0%BE%D0%BD%D1%82%D0%B5%D0%B9%D0%BD%D0%B5%D1%80%D0%B8-%D0%BD%D0%B0-%D0%BF%D1%83%D0%B1%D0%BB%D0%B8%D1%87%D0%BD%D0%B8-%D0%BC%D0%B5%D1%81%D1%82%D0%B0</w:t>
        </w:r>
      </w:hyperlink>
    </w:p>
    <w:p w:rsidR="00945AB1" w:rsidRPr="003335BB" w:rsidRDefault="00945AB1" w:rsidP="00FB49B0">
      <w:pPr>
        <w:numPr>
          <w:ilvl w:val="0"/>
          <w:numId w:val="15"/>
        </w:numPr>
        <w:spacing w:after="0" w:line="276" w:lineRule="auto"/>
        <w:jc w:val="both"/>
        <w:rPr>
          <w:lang w:val="bg-BG"/>
        </w:rPr>
      </w:pPr>
      <w:r w:rsidRPr="003335BB">
        <w:rPr>
          <w:lang w:val="bg-BG"/>
        </w:rPr>
        <w:t>Български хелзин</w:t>
      </w:r>
      <w:r w:rsidR="00705662">
        <w:rPr>
          <w:lang w:val="bg-BG"/>
        </w:rPr>
        <w:t>к</w:t>
      </w:r>
      <w:r w:rsidRPr="003335BB">
        <w:rPr>
          <w:lang w:val="bg-BG"/>
        </w:rPr>
        <w:t xml:space="preserve">ски комитет събираше обувки за бедни деца от гр. Септември с цел да могат да ходят на училище - </w:t>
      </w:r>
      <w:hyperlink r:id="rId11" w:history="1">
        <w:r w:rsidRPr="003335BB">
          <w:rPr>
            <w:rStyle w:val="Hyperlink"/>
            <w:lang w:val="bg-BG"/>
          </w:rPr>
          <w:t>http://www.bghelsinki.org/bg/kampaniya-obuvkata/</w:t>
        </w:r>
      </w:hyperlink>
    </w:p>
    <w:p w:rsidR="00945AB1" w:rsidRPr="003335BB" w:rsidRDefault="00945AB1" w:rsidP="00FB49B0">
      <w:pPr>
        <w:numPr>
          <w:ilvl w:val="0"/>
          <w:numId w:val="15"/>
        </w:numPr>
        <w:spacing w:after="0" w:line="276" w:lineRule="auto"/>
        <w:jc w:val="both"/>
        <w:rPr>
          <w:lang w:val="bg-BG"/>
        </w:rPr>
      </w:pPr>
      <w:r w:rsidRPr="003335BB">
        <w:rPr>
          <w:lang w:val="bg-BG"/>
        </w:rPr>
        <w:t xml:space="preserve">Предварително трябва да се свържете с неправителствена организация във вашето населено място, за да проучите къде точно има нужда от събраните от вас дрехи – много важно е те да отидат именно на място, където децата имат нужда от това. При подобни акции </w:t>
      </w:r>
      <w:r w:rsidR="00705662">
        <w:rPr>
          <w:lang w:val="bg-BG"/>
        </w:rPr>
        <w:t xml:space="preserve">освен мястото, </w:t>
      </w:r>
      <w:r w:rsidRPr="003335BB">
        <w:rPr>
          <w:lang w:val="bg-BG"/>
        </w:rPr>
        <w:t>трябва да се зна</w:t>
      </w:r>
      <w:r w:rsidR="00705662">
        <w:rPr>
          <w:lang w:val="bg-BG"/>
        </w:rPr>
        <w:t>ят и</w:t>
      </w:r>
      <w:r w:rsidRPr="003335BB">
        <w:rPr>
          <w:lang w:val="bg-BG"/>
        </w:rPr>
        <w:t xml:space="preserve"> бро</w:t>
      </w:r>
      <w:r w:rsidR="00705662">
        <w:rPr>
          <w:lang w:val="bg-BG"/>
        </w:rPr>
        <w:t>й</w:t>
      </w:r>
      <w:r w:rsidRPr="003335BB">
        <w:rPr>
          <w:lang w:val="bg-BG"/>
        </w:rPr>
        <w:t xml:space="preserve">, пол и възраст на децата, за които ще се направи дарението. </w:t>
      </w:r>
    </w:p>
    <w:p w:rsidR="00945AB1" w:rsidRPr="003335BB" w:rsidRDefault="00945AB1" w:rsidP="00FB49B0">
      <w:pPr>
        <w:numPr>
          <w:ilvl w:val="0"/>
          <w:numId w:val="15"/>
        </w:numPr>
        <w:spacing w:after="0" w:line="276" w:lineRule="auto"/>
        <w:jc w:val="both"/>
        <w:rPr>
          <w:lang w:val="bg-BG"/>
        </w:rPr>
      </w:pPr>
      <w:r w:rsidRPr="003335BB">
        <w:rPr>
          <w:lang w:val="bg-BG"/>
        </w:rPr>
        <w:t xml:space="preserve">Изпратете писма до семействата на учениците като обясните кампанията и призовете за участието на доброволци (Вж. </w:t>
      </w:r>
      <w:r w:rsidRPr="003335BB">
        <w:rPr>
          <w:b/>
          <w:lang w:val="bg-BG"/>
        </w:rPr>
        <w:t>Приложение 1</w:t>
      </w:r>
      <w:r w:rsidRPr="003335BB">
        <w:rPr>
          <w:lang w:val="bg-BG"/>
        </w:rPr>
        <w:t>: „</w:t>
      </w:r>
      <w:r w:rsidRPr="003335BB">
        <w:rPr>
          <w:b/>
          <w:lang w:val="bg-BG"/>
        </w:rPr>
        <w:t>Акция за даряване на дрехи</w:t>
      </w:r>
      <w:r w:rsidRPr="003335BB">
        <w:rPr>
          <w:lang w:val="bg-BG"/>
        </w:rPr>
        <w:t>“). Започнете събирането на дрехи и уточнете датата за края на кампанията.</w:t>
      </w:r>
    </w:p>
    <w:p w:rsidR="00945AB1" w:rsidRPr="003335BB" w:rsidRDefault="00945AB1" w:rsidP="00FB49B0">
      <w:pPr>
        <w:numPr>
          <w:ilvl w:val="0"/>
          <w:numId w:val="17"/>
        </w:numPr>
        <w:spacing w:after="0" w:line="276" w:lineRule="auto"/>
        <w:jc w:val="both"/>
        <w:rPr>
          <w:lang w:val="bg-BG"/>
        </w:rPr>
      </w:pPr>
      <w:r w:rsidRPr="003335BB">
        <w:rPr>
          <w:lang w:val="bg-BG"/>
        </w:rPr>
        <w:lastRenderedPageBreak/>
        <w:t>Желателно е учениците да присъстват лично при даряването.</w:t>
      </w:r>
    </w:p>
    <w:p w:rsidR="00945AB1" w:rsidRPr="003335BB" w:rsidRDefault="00945AB1" w:rsidP="00FB49B0">
      <w:pPr>
        <w:spacing w:after="0" w:line="276" w:lineRule="auto"/>
        <w:jc w:val="both"/>
        <w:rPr>
          <w:b/>
          <w:bCs/>
          <w:lang w:val="bg-BG"/>
        </w:rPr>
      </w:pPr>
    </w:p>
    <w:p w:rsidR="00945AB1" w:rsidRPr="003335BB" w:rsidRDefault="00945AB1" w:rsidP="00FB49B0">
      <w:pPr>
        <w:spacing w:after="0"/>
        <w:jc w:val="both"/>
        <w:rPr>
          <w:b/>
          <w:bCs/>
          <w:lang w:val="bg-BG"/>
        </w:rPr>
      </w:pPr>
    </w:p>
    <w:p w:rsidR="00945AB1" w:rsidRPr="003335BB" w:rsidRDefault="00945AB1" w:rsidP="00705662">
      <w:pPr>
        <w:spacing w:line="276" w:lineRule="auto"/>
        <w:jc w:val="both"/>
        <w:rPr>
          <w:b/>
          <w:bCs/>
          <w:lang w:val="bg-BG"/>
        </w:rPr>
      </w:pPr>
      <w:r w:rsidRPr="003335BB">
        <w:rPr>
          <w:b/>
          <w:bCs/>
          <w:lang w:val="bg-BG"/>
        </w:rPr>
        <w:t>Материали към урока</w:t>
      </w:r>
    </w:p>
    <w:p w:rsidR="00945AB1" w:rsidRPr="003335BB" w:rsidRDefault="00945AB1" w:rsidP="00705662">
      <w:pPr>
        <w:spacing w:line="276" w:lineRule="auto"/>
        <w:jc w:val="both"/>
        <w:rPr>
          <w:lang w:val="bg-BG"/>
        </w:rPr>
      </w:pPr>
      <w:r w:rsidRPr="003335BB">
        <w:rPr>
          <w:b/>
          <w:bCs/>
          <w:lang w:val="bg-BG"/>
        </w:rPr>
        <w:t>Приложение 1 „Акция за даряване на дрехи“</w:t>
      </w:r>
    </w:p>
    <w:p w:rsidR="00945AB1" w:rsidRPr="003335BB" w:rsidRDefault="00945AB1" w:rsidP="00FB49B0">
      <w:pPr>
        <w:spacing w:after="0" w:line="276" w:lineRule="auto"/>
        <w:jc w:val="both"/>
        <w:rPr>
          <w:lang w:val="bg-BG"/>
        </w:rPr>
      </w:pPr>
      <w:r w:rsidRPr="003335BB">
        <w:rPr>
          <w:lang w:val="bg-BG"/>
        </w:rPr>
        <w:t xml:space="preserve">Дата за даряване на дрехи: </w:t>
      </w:r>
    </w:p>
    <w:p w:rsidR="00945AB1" w:rsidRPr="003335BB" w:rsidRDefault="00945AB1" w:rsidP="00FB49B0">
      <w:pPr>
        <w:spacing w:after="0" w:line="276" w:lineRule="auto"/>
        <w:jc w:val="both"/>
        <w:rPr>
          <w:lang w:val="bg-BG"/>
        </w:rPr>
      </w:pPr>
      <w:r w:rsidRPr="003335BB">
        <w:rPr>
          <w:lang w:val="bg-BG"/>
        </w:rPr>
        <w:t xml:space="preserve">Уважаеми семейства, нашият клас започва уроци по </w:t>
      </w:r>
      <w:r w:rsidR="004D0EA8">
        <w:rPr>
          <w:lang w:val="bg-BG"/>
        </w:rPr>
        <w:t>дарителство</w:t>
      </w:r>
      <w:r w:rsidRPr="003335BB">
        <w:rPr>
          <w:lang w:val="bg-BG"/>
        </w:rPr>
        <w:t xml:space="preserve"> и езикови умения въз основа на приказките, по-специално на приказките за Пепеляшка. Мотивиран от чувствителност към </w:t>
      </w:r>
      <w:r w:rsidR="004D0EA8">
        <w:rPr>
          <w:lang w:val="bg-BG"/>
        </w:rPr>
        <w:t>децата и младите хора в нужда</w:t>
      </w:r>
      <w:r w:rsidRPr="003335BB">
        <w:rPr>
          <w:lang w:val="bg-BG"/>
        </w:rPr>
        <w:t xml:space="preserve">, нашият клас реши да проведе инициатива за даряване на дрехи. </w:t>
      </w:r>
    </w:p>
    <w:p w:rsidR="00945AB1" w:rsidRPr="003335BB" w:rsidRDefault="00945AB1" w:rsidP="00FB49B0">
      <w:pPr>
        <w:spacing w:after="0" w:line="276" w:lineRule="auto"/>
        <w:jc w:val="both"/>
        <w:rPr>
          <w:lang w:val="bg-BG"/>
        </w:rPr>
      </w:pPr>
      <w:r w:rsidRPr="003335BB">
        <w:rPr>
          <w:lang w:val="bg-BG"/>
        </w:rPr>
        <w:t xml:space="preserve">Събираме дрехи, за да се помогне на деца, които нямат достатъчно </w:t>
      </w:r>
      <w:r w:rsidR="00705662">
        <w:rPr>
          <w:lang w:val="bg-BG"/>
        </w:rPr>
        <w:t>такива</w:t>
      </w:r>
      <w:r w:rsidRPr="003335BB">
        <w:rPr>
          <w:lang w:val="bg-BG"/>
        </w:rPr>
        <w:t xml:space="preserve">, за да ходят на училище и да участват в други събития. Учениците могат да дарят детски дрехи, събрани от дома, семейни приятели или съседи. Ще ви бъдем много благодарни за всички дарени дрехи. Дрехите не бива да са много износени и трябва да бъдат чисти. </w:t>
      </w:r>
    </w:p>
    <w:p w:rsidR="00945AB1" w:rsidRPr="003335BB" w:rsidRDefault="00945AB1" w:rsidP="00FB49B0">
      <w:pPr>
        <w:spacing w:after="0" w:line="276" w:lineRule="auto"/>
        <w:jc w:val="both"/>
        <w:rPr>
          <w:lang w:val="bg-BG"/>
        </w:rPr>
      </w:pPr>
      <w:r w:rsidRPr="003335BB">
        <w:rPr>
          <w:lang w:val="bg-BG"/>
        </w:rPr>
        <w:t xml:space="preserve">На  </w:t>
      </w:r>
      <w:r w:rsidR="004D0EA8">
        <w:rPr>
          <w:lang w:val="bg-BG"/>
        </w:rPr>
        <w:t>ДД.ММ.ГГГГ</w:t>
      </w:r>
      <w:r w:rsidRPr="003335BB">
        <w:rPr>
          <w:lang w:val="bg-BG"/>
        </w:rPr>
        <w:t xml:space="preserve">, ще занесем дарените от вас дрехи на </w:t>
      </w:r>
      <w:r w:rsidR="004D0EA8">
        <w:rPr>
          <w:lang w:val="bg-BG"/>
        </w:rPr>
        <w:t>(посочва се име на организация)</w:t>
      </w:r>
      <w:r w:rsidRPr="003335BB">
        <w:rPr>
          <w:lang w:val="bg-BG"/>
        </w:rPr>
        <w:t xml:space="preserve">. Ако някои от родителите биха желали доброволно да опаковат или да доставят дрехите, ще бъдем благодарни за помощта ви. </w:t>
      </w:r>
    </w:p>
    <w:p w:rsidR="004D0EA8" w:rsidRDefault="00945AB1" w:rsidP="00FB49B0">
      <w:pPr>
        <w:spacing w:after="0" w:line="276" w:lineRule="auto"/>
        <w:jc w:val="both"/>
        <w:rPr>
          <w:lang w:val="bg-BG"/>
        </w:rPr>
      </w:pPr>
      <w:r w:rsidRPr="003335BB">
        <w:rPr>
          <w:lang w:val="bg-BG"/>
        </w:rPr>
        <w:t xml:space="preserve">Можем да осигурим разписка от организацията, приела дарението. Заинтересованите семейства, могат да попълнят списък на дарените предмети. </w:t>
      </w:r>
    </w:p>
    <w:p w:rsidR="004D0EA8" w:rsidRDefault="00945AB1" w:rsidP="00FB49B0">
      <w:pPr>
        <w:spacing w:after="0" w:line="276" w:lineRule="auto"/>
        <w:jc w:val="both"/>
        <w:rPr>
          <w:lang w:val="bg-BG"/>
        </w:rPr>
      </w:pPr>
      <w:r w:rsidRPr="003335BB">
        <w:rPr>
          <w:lang w:val="bg-BG"/>
        </w:rPr>
        <w:t>Благодар</w:t>
      </w:r>
      <w:r w:rsidR="004D0EA8">
        <w:rPr>
          <w:lang w:val="bg-BG"/>
        </w:rPr>
        <w:t>им ви</w:t>
      </w:r>
      <w:r w:rsidRPr="003335BB">
        <w:rPr>
          <w:lang w:val="bg-BG"/>
        </w:rPr>
        <w:t>!</w:t>
      </w:r>
    </w:p>
    <w:p w:rsidR="00945AB1" w:rsidRDefault="00945AB1" w:rsidP="00FB49B0">
      <w:pPr>
        <w:spacing w:after="0"/>
        <w:jc w:val="both"/>
        <w:rPr>
          <w:b/>
          <w:lang w:val="bg-BG"/>
        </w:rPr>
      </w:pPr>
    </w:p>
    <w:p w:rsidR="00945AB1" w:rsidRPr="003335BB" w:rsidRDefault="00945AB1" w:rsidP="00FB49B0">
      <w:pPr>
        <w:spacing w:after="0" w:line="276" w:lineRule="auto"/>
        <w:jc w:val="both"/>
        <w:rPr>
          <w:b/>
          <w:lang w:val="bg-BG"/>
        </w:rPr>
      </w:pPr>
      <w:r w:rsidRPr="003335BB">
        <w:rPr>
          <w:b/>
          <w:lang w:val="bg-BG"/>
        </w:rPr>
        <w:t>Приложение 2</w:t>
      </w:r>
    </w:p>
    <w:p w:rsidR="00945AB1" w:rsidRPr="003335BB" w:rsidRDefault="00945AB1" w:rsidP="00FB49B0">
      <w:pPr>
        <w:spacing w:after="0" w:line="276" w:lineRule="auto"/>
        <w:jc w:val="both"/>
        <w:rPr>
          <w:b/>
          <w:lang w:val="bg-BG"/>
        </w:rPr>
      </w:pPr>
      <w:r w:rsidRPr="003335BB">
        <w:rPr>
          <w:b/>
          <w:lang w:val="bg-BG"/>
        </w:rPr>
        <w:t>Отличителни черти на приказките</w:t>
      </w:r>
    </w:p>
    <w:p w:rsidR="00945AB1" w:rsidRPr="003335BB" w:rsidRDefault="00945AB1" w:rsidP="00FB49B0">
      <w:pPr>
        <w:spacing w:after="0" w:line="276" w:lineRule="auto"/>
        <w:jc w:val="both"/>
        <w:rPr>
          <w:lang w:val="bg-BG"/>
        </w:rPr>
      </w:pPr>
      <w:r w:rsidRPr="003335BB">
        <w:rPr>
          <w:lang w:val="bg-BG"/>
        </w:rPr>
        <w:t>Приказките за първи път са разказани на глас и след това, с течение на времето</w:t>
      </w:r>
      <w:r w:rsidR="001E2C5E">
        <w:rPr>
          <w:lang w:val="bg-BG"/>
        </w:rPr>
        <w:t xml:space="preserve"> </w:t>
      </w:r>
      <w:r w:rsidRPr="003335BB">
        <w:rPr>
          <w:lang w:val="bg-BG"/>
        </w:rPr>
        <w:t>са се предавали от уста на уста на много хора.</w:t>
      </w:r>
      <w:r w:rsidR="001E2C5E">
        <w:rPr>
          <w:lang w:val="bg-BG"/>
        </w:rPr>
        <w:t xml:space="preserve"> </w:t>
      </w:r>
      <w:r w:rsidRPr="003335BB">
        <w:rPr>
          <w:lang w:val="bg-BG"/>
        </w:rPr>
        <w:t xml:space="preserve">С всяко следващо разказване, приказката се е променяла по малко. Понякога изглежда, че различните държави имат едни и същи приказки (но променени, за да отговарят на </w:t>
      </w:r>
      <w:r w:rsidR="00D337D5">
        <w:rPr>
          <w:lang w:val="bg-BG"/>
        </w:rPr>
        <w:t xml:space="preserve">спецификите на </w:t>
      </w:r>
      <w:r w:rsidRPr="003335BB">
        <w:rPr>
          <w:lang w:val="bg-BG"/>
        </w:rPr>
        <w:t xml:space="preserve">хората и на местата). </w:t>
      </w:r>
    </w:p>
    <w:p w:rsidR="00945AB1" w:rsidRPr="003335BB" w:rsidRDefault="00945AB1" w:rsidP="00FB49B0">
      <w:pPr>
        <w:spacing w:after="0" w:line="276" w:lineRule="auto"/>
        <w:jc w:val="both"/>
        <w:rPr>
          <w:lang w:val="bg-BG"/>
        </w:rPr>
      </w:pPr>
      <w:r w:rsidRPr="003335BB">
        <w:rPr>
          <w:lang w:val="bg-BG"/>
        </w:rPr>
        <w:t xml:space="preserve">Приказките си приличат по много начини. </w:t>
      </w:r>
    </w:p>
    <w:p w:rsidR="00945AB1" w:rsidRPr="003335BB" w:rsidRDefault="00945AB1" w:rsidP="00FB49B0">
      <w:pPr>
        <w:spacing w:after="0" w:line="276" w:lineRule="auto"/>
        <w:jc w:val="both"/>
        <w:rPr>
          <w:lang w:val="bg-BG"/>
        </w:rPr>
      </w:pPr>
      <w:r w:rsidRPr="003335BB">
        <w:rPr>
          <w:lang w:val="bg-BG"/>
        </w:rPr>
        <w:t xml:space="preserve">Общи черти: </w:t>
      </w:r>
    </w:p>
    <w:p w:rsidR="00945AB1" w:rsidRPr="003335BB" w:rsidRDefault="00945AB1" w:rsidP="00FB49B0">
      <w:pPr>
        <w:numPr>
          <w:ilvl w:val="0"/>
          <w:numId w:val="16"/>
        </w:numPr>
        <w:spacing w:after="0" w:line="276" w:lineRule="auto"/>
        <w:jc w:val="both"/>
        <w:rPr>
          <w:lang w:val="bg-BG"/>
        </w:rPr>
      </w:pPr>
      <w:r w:rsidRPr="003335BB">
        <w:rPr>
          <w:lang w:val="bg-BG"/>
        </w:rPr>
        <w:t xml:space="preserve">Приказките са кратки. </w:t>
      </w:r>
    </w:p>
    <w:p w:rsidR="00945AB1" w:rsidRPr="003335BB" w:rsidRDefault="00945AB1" w:rsidP="00FB49B0">
      <w:pPr>
        <w:numPr>
          <w:ilvl w:val="0"/>
          <w:numId w:val="16"/>
        </w:numPr>
        <w:spacing w:after="0" w:line="276" w:lineRule="auto"/>
        <w:jc w:val="both"/>
        <w:rPr>
          <w:lang w:val="bg-BG"/>
        </w:rPr>
      </w:pPr>
      <w:r w:rsidRPr="003335BB">
        <w:rPr>
          <w:lang w:val="bg-BG"/>
        </w:rPr>
        <w:t xml:space="preserve">Приказките са интересни и забавни за всички възрасти. </w:t>
      </w:r>
    </w:p>
    <w:p w:rsidR="00945AB1" w:rsidRPr="003335BB" w:rsidRDefault="00945AB1" w:rsidP="00FB49B0">
      <w:pPr>
        <w:numPr>
          <w:ilvl w:val="0"/>
          <w:numId w:val="16"/>
        </w:numPr>
        <w:spacing w:after="0" w:line="276" w:lineRule="auto"/>
        <w:jc w:val="both"/>
        <w:rPr>
          <w:lang w:val="bg-BG"/>
        </w:rPr>
      </w:pPr>
      <w:r w:rsidRPr="003335BB">
        <w:rPr>
          <w:lang w:val="bg-BG"/>
        </w:rPr>
        <w:t xml:space="preserve">Започват с „Имало едно време“. </w:t>
      </w:r>
    </w:p>
    <w:p w:rsidR="00945AB1" w:rsidRPr="003335BB" w:rsidRDefault="00945AB1" w:rsidP="00FB49B0">
      <w:pPr>
        <w:numPr>
          <w:ilvl w:val="0"/>
          <w:numId w:val="16"/>
        </w:numPr>
        <w:spacing w:after="0" w:line="276" w:lineRule="auto"/>
        <w:jc w:val="both"/>
        <w:rPr>
          <w:lang w:val="bg-BG"/>
        </w:rPr>
      </w:pPr>
      <w:r w:rsidRPr="003335BB">
        <w:rPr>
          <w:lang w:val="bg-BG"/>
        </w:rPr>
        <w:t xml:space="preserve">Имат щастлив край. </w:t>
      </w:r>
    </w:p>
    <w:p w:rsidR="00945AB1" w:rsidRPr="003335BB" w:rsidRDefault="00945AB1" w:rsidP="00FB49B0">
      <w:pPr>
        <w:numPr>
          <w:ilvl w:val="0"/>
          <w:numId w:val="16"/>
        </w:numPr>
        <w:spacing w:after="0" w:line="276" w:lineRule="auto"/>
        <w:jc w:val="both"/>
        <w:rPr>
          <w:lang w:val="bg-BG"/>
        </w:rPr>
      </w:pPr>
      <w:r w:rsidRPr="003335BB">
        <w:rPr>
          <w:lang w:val="bg-BG"/>
        </w:rPr>
        <w:t xml:space="preserve">Съдържат мотиви или събития, които се повтарят. </w:t>
      </w:r>
    </w:p>
    <w:p w:rsidR="00945AB1" w:rsidRPr="003335BB" w:rsidRDefault="00945AB1" w:rsidP="00FB49B0">
      <w:pPr>
        <w:numPr>
          <w:ilvl w:val="0"/>
          <w:numId w:val="16"/>
        </w:numPr>
        <w:spacing w:after="0" w:line="276" w:lineRule="auto"/>
        <w:jc w:val="both"/>
        <w:rPr>
          <w:lang w:val="bg-BG"/>
        </w:rPr>
      </w:pPr>
      <w:r w:rsidRPr="003335BB">
        <w:rPr>
          <w:lang w:val="bg-BG"/>
        </w:rPr>
        <w:t xml:space="preserve">Животните имат човешки </w:t>
      </w:r>
      <w:r w:rsidR="00133706">
        <w:rPr>
          <w:lang w:val="bg-BG"/>
        </w:rPr>
        <w:t>характер</w:t>
      </w:r>
      <w:r w:rsidRPr="003335BB">
        <w:rPr>
          <w:lang w:val="bg-BG"/>
        </w:rPr>
        <w:t xml:space="preserve">. </w:t>
      </w:r>
    </w:p>
    <w:p w:rsidR="00945AB1" w:rsidRPr="003335BB" w:rsidRDefault="00945AB1" w:rsidP="00FB49B0">
      <w:pPr>
        <w:numPr>
          <w:ilvl w:val="0"/>
          <w:numId w:val="16"/>
        </w:numPr>
        <w:spacing w:after="0" w:line="276" w:lineRule="auto"/>
        <w:jc w:val="both"/>
        <w:rPr>
          <w:lang w:val="bg-BG"/>
        </w:rPr>
      </w:pPr>
      <w:r w:rsidRPr="003335BB">
        <w:rPr>
          <w:lang w:val="bg-BG"/>
        </w:rPr>
        <w:t>Вълшебните приказки съдържат вълшебство и вълшебен предмет.</w:t>
      </w:r>
    </w:p>
    <w:p w:rsidR="00945AB1" w:rsidRPr="003335BB" w:rsidRDefault="00945AB1" w:rsidP="00FB49B0">
      <w:pPr>
        <w:numPr>
          <w:ilvl w:val="0"/>
          <w:numId w:val="16"/>
        </w:numPr>
        <w:spacing w:after="0" w:line="276" w:lineRule="auto"/>
        <w:jc w:val="both"/>
        <w:rPr>
          <w:lang w:val="bg-BG"/>
        </w:rPr>
      </w:pPr>
      <w:r w:rsidRPr="003335BB">
        <w:rPr>
          <w:lang w:val="bg-BG"/>
        </w:rPr>
        <w:t xml:space="preserve">Добрият герой е възнаграден. </w:t>
      </w:r>
    </w:p>
    <w:p w:rsidR="00945AB1" w:rsidRPr="003335BB" w:rsidRDefault="00945AB1" w:rsidP="00FB49B0">
      <w:pPr>
        <w:numPr>
          <w:ilvl w:val="0"/>
          <w:numId w:val="16"/>
        </w:numPr>
        <w:spacing w:after="0" w:line="276" w:lineRule="auto"/>
        <w:jc w:val="both"/>
        <w:rPr>
          <w:lang w:val="bg-BG"/>
        </w:rPr>
      </w:pPr>
      <w:r w:rsidRPr="003335BB">
        <w:rPr>
          <w:lang w:val="bg-BG"/>
        </w:rPr>
        <w:t xml:space="preserve">Лошият герой е наказан. </w:t>
      </w:r>
    </w:p>
    <w:p w:rsidR="00945AB1" w:rsidRPr="003335BB" w:rsidRDefault="00945AB1" w:rsidP="00FB49B0">
      <w:pPr>
        <w:numPr>
          <w:ilvl w:val="0"/>
          <w:numId w:val="16"/>
        </w:numPr>
        <w:spacing w:after="0" w:line="276" w:lineRule="auto"/>
        <w:jc w:val="both"/>
        <w:rPr>
          <w:lang w:val="bg-BG"/>
        </w:rPr>
      </w:pPr>
      <w:r w:rsidRPr="003335BB">
        <w:rPr>
          <w:lang w:val="bg-BG"/>
        </w:rPr>
        <w:t>Бедният герой забогатява (или се жени).</w:t>
      </w:r>
    </w:p>
    <w:p w:rsidR="00945AB1" w:rsidRPr="003335BB" w:rsidRDefault="00133706" w:rsidP="00FB49B0">
      <w:pPr>
        <w:numPr>
          <w:ilvl w:val="0"/>
          <w:numId w:val="16"/>
        </w:numPr>
        <w:spacing w:after="0" w:line="276" w:lineRule="auto"/>
        <w:jc w:val="both"/>
        <w:rPr>
          <w:lang w:val="bg-BG"/>
        </w:rPr>
      </w:pPr>
      <w:r>
        <w:rPr>
          <w:lang w:val="bg-BG"/>
        </w:rPr>
        <w:t>Онеправданите</w:t>
      </w:r>
      <w:r w:rsidR="00945AB1" w:rsidRPr="003335BB">
        <w:rPr>
          <w:lang w:val="bg-BG"/>
        </w:rPr>
        <w:t xml:space="preserve"> герои стават силни. </w:t>
      </w:r>
    </w:p>
    <w:p w:rsidR="00945AB1" w:rsidRPr="003335BB" w:rsidRDefault="00945AB1" w:rsidP="00FB49B0">
      <w:pPr>
        <w:numPr>
          <w:ilvl w:val="0"/>
          <w:numId w:val="16"/>
        </w:numPr>
        <w:spacing w:after="0" w:line="276" w:lineRule="auto"/>
        <w:jc w:val="both"/>
        <w:rPr>
          <w:lang w:val="bg-BG"/>
        </w:rPr>
      </w:pPr>
      <w:r w:rsidRPr="003335BB">
        <w:rPr>
          <w:lang w:val="bg-BG"/>
        </w:rPr>
        <w:t xml:space="preserve">Накрая </w:t>
      </w:r>
      <w:bookmarkStart w:id="0" w:name="_GoBack"/>
      <w:bookmarkEnd w:id="0"/>
      <w:r w:rsidR="00D337D5">
        <w:rPr>
          <w:lang w:val="bg-BG"/>
        </w:rPr>
        <w:t>Доброто побеждава Лошото.</w:t>
      </w:r>
    </w:p>
    <w:p w:rsidR="00945AB1" w:rsidRPr="003335BB" w:rsidRDefault="00945AB1" w:rsidP="00FB49B0">
      <w:pPr>
        <w:spacing w:after="0"/>
        <w:jc w:val="both"/>
        <w:rPr>
          <w:lang w:val="bg-BG"/>
        </w:rPr>
      </w:pPr>
    </w:p>
    <w:p w:rsidR="00FB49B0" w:rsidRPr="00FB49B0" w:rsidRDefault="00FB49B0" w:rsidP="00FB49B0">
      <w:pPr>
        <w:pStyle w:val="NormalWeb"/>
        <w:spacing w:before="0" w:beforeAutospacing="0" w:after="180" w:afterAutospacing="0" w:line="360" w:lineRule="atLeast"/>
        <w:jc w:val="both"/>
        <w:rPr>
          <w:rFonts w:asciiTheme="minorHAnsi" w:hAnsiTheme="minorHAnsi"/>
          <w:color w:val="000000" w:themeColor="text1"/>
          <w:sz w:val="22"/>
          <w:szCs w:val="22"/>
        </w:rPr>
      </w:pPr>
      <w:r w:rsidRPr="00FB49B0">
        <w:rPr>
          <w:rFonts w:asciiTheme="minorHAnsi" w:hAnsiTheme="minorHAnsi"/>
          <w:b/>
          <w:color w:val="000000" w:themeColor="text1"/>
          <w:sz w:val="22"/>
          <w:szCs w:val="22"/>
          <w:lang w:val="bg-BG"/>
        </w:rPr>
        <w:t>Приложение 3</w:t>
      </w:r>
      <w:r w:rsidRPr="00FB49B0">
        <w:rPr>
          <w:rFonts w:asciiTheme="minorHAnsi" w:hAnsiTheme="minorHAnsi"/>
          <w:color w:val="000000" w:themeColor="text1"/>
          <w:sz w:val="22"/>
          <w:szCs w:val="22"/>
        </w:rPr>
        <w:t xml:space="preserve"> </w:t>
      </w:r>
    </w:p>
    <w:p w:rsidR="00FB49B0" w:rsidRPr="00133706" w:rsidRDefault="00133706" w:rsidP="00FB49B0">
      <w:pPr>
        <w:jc w:val="both"/>
        <w:rPr>
          <w:rFonts w:cs="Times New Roman"/>
          <w:b/>
          <w:color w:val="000000" w:themeColor="text1"/>
          <w:lang w:val="bg-BG"/>
        </w:rPr>
      </w:pPr>
      <w:r w:rsidRPr="00133706">
        <w:rPr>
          <w:rFonts w:cs="Times New Roman"/>
          <w:b/>
          <w:color w:val="000000" w:themeColor="text1"/>
          <w:lang w:val="bg-BG"/>
        </w:rPr>
        <w:t>Таблица на знанието</w:t>
      </w:r>
    </w:p>
    <w:tbl>
      <w:tblPr>
        <w:tblStyle w:val="TableGridLight1"/>
        <w:tblW w:w="9594" w:type="dxa"/>
        <w:tblLook w:val="04A0" w:firstRow="1" w:lastRow="0" w:firstColumn="1" w:lastColumn="0" w:noHBand="0" w:noVBand="1"/>
      </w:tblPr>
      <w:tblGrid>
        <w:gridCol w:w="3197"/>
        <w:gridCol w:w="3198"/>
        <w:gridCol w:w="3199"/>
      </w:tblGrid>
      <w:tr w:rsidR="00FB49B0" w:rsidRPr="00FB49B0" w:rsidTr="00653F80">
        <w:trPr>
          <w:trHeight w:val="615"/>
        </w:trPr>
        <w:tc>
          <w:tcPr>
            <w:tcW w:w="9594" w:type="dxa"/>
            <w:gridSpan w:val="3"/>
          </w:tcPr>
          <w:p w:rsidR="00FB49B0" w:rsidRPr="00FB49B0" w:rsidRDefault="00FB49B0" w:rsidP="00653F80">
            <w:pPr>
              <w:jc w:val="center"/>
              <w:rPr>
                <w:rFonts w:cs="Times New Roman"/>
                <w:color w:val="000000" w:themeColor="text1"/>
                <w:lang w:val="bg-BG"/>
              </w:rPr>
            </w:pPr>
            <w:r w:rsidRPr="00FB49B0">
              <w:rPr>
                <w:rFonts w:cs="Times New Roman"/>
                <w:color w:val="000000" w:themeColor="text1"/>
                <w:lang w:val="bg-BG"/>
              </w:rPr>
              <w:t>Заглавие________________________________________________________________</w:t>
            </w:r>
          </w:p>
        </w:tc>
      </w:tr>
      <w:tr w:rsidR="00FB49B0" w:rsidRPr="00FB49B0" w:rsidTr="00653F80">
        <w:trPr>
          <w:trHeight w:val="652"/>
        </w:trPr>
        <w:tc>
          <w:tcPr>
            <w:tcW w:w="3197" w:type="dxa"/>
          </w:tcPr>
          <w:p w:rsidR="00FB49B0" w:rsidRPr="00FB49B0" w:rsidRDefault="00FB49B0" w:rsidP="00653F80">
            <w:pPr>
              <w:jc w:val="center"/>
              <w:rPr>
                <w:rFonts w:cs="Times New Roman"/>
                <w:b/>
                <w:color w:val="000000" w:themeColor="text1"/>
                <w:lang w:val="bg-BG"/>
              </w:rPr>
            </w:pPr>
            <w:r w:rsidRPr="00FB49B0">
              <w:rPr>
                <w:rFonts w:cs="Times New Roman"/>
                <w:b/>
                <w:color w:val="000000" w:themeColor="text1"/>
                <w:lang w:val="bg-BG"/>
              </w:rPr>
              <w:t xml:space="preserve">Какво </w:t>
            </w:r>
            <w:r w:rsidR="00133706" w:rsidRPr="00FB49B0">
              <w:rPr>
                <w:rFonts w:cs="Times New Roman"/>
                <w:b/>
                <w:color w:val="000000" w:themeColor="text1"/>
                <w:lang w:val="bg-BG"/>
              </w:rPr>
              <w:t>знам?</w:t>
            </w:r>
          </w:p>
        </w:tc>
        <w:tc>
          <w:tcPr>
            <w:tcW w:w="3198" w:type="dxa"/>
          </w:tcPr>
          <w:p w:rsidR="00FB49B0" w:rsidRPr="00FB49B0" w:rsidRDefault="00FB49B0" w:rsidP="00653F80">
            <w:pPr>
              <w:jc w:val="center"/>
              <w:rPr>
                <w:rFonts w:cs="Times New Roman"/>
                <w:b/>
                <w:color w:val="000000" w:themeColor="text1"/>
                <w:lang w:val="bg-BG"/>
              </w:rPr>
            </w:pPr>
            <w:r w:rsidRPr="00FB49B0">
              <w:rPr>
                <w:rFonts w:cs="Times New Roman"/>
                <w:b/>
                <w:color w:val="000000" w:themeColor="text1"/>
                <w:lang w:val="bg-BG"/>
              </w:rPr>
              <w:t xml:space="preserve">Какво </w:t>
            </w:r>
            <w:r w:rsidR="00133706" w:rsidRPr="00FB49B0">
              <w:rPr>
                <w:rFonts w:cs="Times New Roman"/>
                <w:b/>
                <w:color w:val="000000" w:themeColor="text1"/>
                <w:lang w:val="bg-BG"/>
              </w:rPr>
              <w:t xml:space="preserve">искам </w:t>
            </w:r>
            <w:r w:rsidRPr="00FB49B0">
              <w:rPr>
                <w:rFonts w:cs="Times New Roman"/>
                <w:b/>
                <w:color w:val="000000" w:themeColor="text1"/>
                <w:lang w:val="bg-BG"/>
              </w:rPr>
              <w:t>да знам ?</w:t>
            </w:r>
          </w:p>
        </w:tc>
        <w:tc>
          <w:tcPr>
            <w:tcW w:w="3199" w:type="dxa"/>
          </w:tcPr>
          <w:p w:rsidR="00FB49B0" w:rsidRPr="00FB49B0" w:rsidRDefault="00FB49B0" w:rsidP="00653F80">
            <w:pPr>
              <w:jc w:val="center"/>
              <w:rPr>
                <w:rFonts w:cs="Times New Roman"/>
                <w:b/>
                <w:color w:val="000000" w:themeColor="text1"/>
                <w:lang w:val="bg-BG"/>
              </w:rPr>
            </w:pPr>
            <w:r w:rsidRPr="00FB49B0">
              <w:rPr>
                <w:rFonts w:cs="Times New Roman"/>
                <w:b/>
                <w:color w:val="000000" w:themeColor="text1"/>
                <w:lang w:val="bg-BG"/>
              </w:rPr>
              <w:t xml:space="preserve">Какво </w:t>
            </w:r>
            <w:r w:rsidR="00133706" w:rsidRPr="00FB49B0">
              <w:rPr>
                <w:rFonts w:cs="Times New Roman"/>
                <w:b/>
                <w:color w:val="000000" w:themeColor="text1"/>
                <w:lang w:val="bg-BG"/>
              </w:rPr>
              <w:t>научих</w:t>
            </w:r>
            <w:r w:rsidRPr="00FB49B0">
              <w:rPr>
                <w:rFonts w:cs="Times New Roman"/>
                <w:b/>
                <w:color w:val="000000" w:themeColor="text1"/>
                <w:lang w:val="bg-BG"/>
              </w:rPr>
              <w:t>?</w:t>
            </w:r>
          </w:p>
        </w:tc>
      </w:tr>
      <w:tr w:rsidR="00FB49B0" w:rsidRPr="00FB49B0" w:rsidTr="00653F80">
        <w:trPr>
          <w:trHeight w:val="54"/>
        </w:trPr>
        <w:tc>
          <w:tcPr>
            <w:tcW w:w="3197" w:type="dxa"/>
          </w:tcPr>
          <w:p w:rsidR="00FB49B0" w:rsidRPr="00FB49B0" w:rsidRDefault="00FB49B0" w:rsidP="00653F80">
            <w:pPr>
              <w:jc w:val="both"/>
              <w:rPr>
                <w:rFonts w:cs="Times New Roman"/>
                <w:color w:val="000000" w:themeColor="text1"/>
                <w:lang w:val="bg-BG"/>
              </w:rPr>
            </w:pPr>
          </w:p>
        </w:tc>
        <w:tc>
          <w:tcPr>
            <w:tcW w:w="3198" w:type="dxa"/>
          </w:tcPr>
          <w:p w:rsidR="00FB49B0" w:rsidRPr="00FB49B0" w:rsidRDefault="00FB49B0" w:rsidP="00653F80">
            <w:pPr>
              <w:jc w:val="both"/>
              <w:rPr>
                <w:rFonts w:cs="Times New Roman"/>
                <w:color w:val="000000" w:themeColor="text1"/>
                <w:lang w:val="bg-BG"/>
              </w:rPr>
            </w:pPr>
          </w:p>
        </w:tc>
        <w:tc>
          <w:tcPr>
            <w:tcW w:w="3199" w:type="dxa"/>
          </w:tcPr>
          <w:p w:rsidR="00FB49B0" w:rsidRPr="00FB49B0" w:rsidRDefault="00FB49B0" w:rsidP="00653F80">
            <w:pPr>
              <w:jc w:val="both"/>
              <w:rPr>
                <w:rFonts w:cs="Times New Roman"/>
                <w:color w:val="000000" w:themeColor="text1"/>
                <w:lang w:val="bg-BG"/>
              </w:rPr>
            </w:pPr>
          </w:p>
        </w:tc>
      </w:tr>
      <w:tr w:rsidR="00FB49B0" w:rsidRPr="00FB49B0" w:rsidTr="00653F80">
        <w:trPr>
          <w:trHeight w:val="49"/>
        </w:trPr>
        <w:tc>
          <w:tcPr>
            <w:tcW w:w="3197" w:type="dxa"/>
          </w:tcPr>
          <w:p w:rsidR="00FB49B0" w:rsidRPr="00FB49B0" w:rsidRDefault="00FB49B0" w:rsidP="00653F80">
            <w:pPr>
              <w:jc w:val="both"/>
              <w:rPr>
                <w:rFonts w:cs="Times New Roman"/>
                <w:color w:val="000000" w:themeColor="text1"/>
                <w:lang w:val="bg-BG"/>
              </w:rPr>
            </w:pPr>
          </w:p>
        </w:tc>
        <w:tc>
          <w:tcPr>
            <w:tcW w:w="3198" w:type="dxa"/>
          </w:tcPr>
          <w:p w:rsidR="00FB49B0" w:rsidRPr="00FB49B0" w:rsidRDefault="00FB49B0" w:rsidP="00653F80">
            <w:pPr>
              <w:jc w:val="both"/>
              <w:rPr>
                <w:rFonts w:cs="Times New Roman"/>
                <w:color w:val="000000" w:themeColor="text1"/>
                <w:lang w:val="bg-BG"/>
              </w:rPr>
            </w:pPr>
          </w:p>
        </w:tc>
        <w:tc>
          <w:tcPr>
            <w:tcW w:w="3199" w:type="dxa"/>
          </w:tcPr>
          <w:p w:rsidR="00FB49B0" w:rsidRPr="00FB49B0" w:rsidRDefault="00FB49B0" w:rsidP="00653F80">
            <w:pPr>
              <w:jc w:val="both"/>
              <w:rPr>
                <w:rFonts w:cs="Times New Roman"/>
                <w:color w:val="000000" w:themeColor="text1"/>
                <w:lang w:val="bg-BG"/>
              </w:rPr>
            </w:pPr>
          </w:p>
        </w:tc>
      </w:tr>
      <w:tr w:rsidR="00FB49B0" w:rsidRPr="00FB49B0" w:rsidTr="00653F80">
        <w:trPr>
          <w:trHeight w:val="49"/>
        </w:trPr>
        <w:tc>
          <w:tcPr>
            <w:tcW w:w="3197" w:type="dxa"/>
          </w:tcPr>
          <w:p w:rsidR="00FB49B0" w:rsidRPr="00FB49B0" w:rsidRDefault="00FB49B0" w:rsidP="00653F80">
            <w:pPr>
              <w:jc w:val="both"/>
              <w:rPr>
                <w:rFonts w:cs="Times New Roman"/>
                <w:color w:val="000000" w:themeColor="text1"/>
                <w:lang w:val="bg-BG"/>
              </w:rPr>
            </w:pPr>
          </w:p>
        </w:tc>
        <w:tc>
          <w:tcPr>
            <w:tcW w:w="3198" w:type="dxa"/>
          </w:tcPr>
          <w:p w:rsidR="00FB49B0" w:rsidRPr="00FB49B0" w:rsidRDefault="00FB49B0" w:rsidP="00653F80">
            <w:pPr>
              <w:jc w:val="both"/>
              <w:rPr>
                <w:rFonts w:cs="Times New Roman"/>
                <w:color w:val="000000" w:themeColor="text1"/>
                <w:lang w:val="bg-BG"/>
              </w:rPr>
            </w:pPr>
          </w:p>
        </w:tc>
        <w:tc>
          <w:tcPr>
            <w:tcW w:w="3199" w:type="dxa"/>
          </w:tcPr>
          <w:p w:rsidR="00FB49B0" w:rsidRPr="00FB49B0" w:rsidRDefault="00FB49B0" w:rsidP="00653F80">
            <w:pPr>
              <w:jc w:val="both"/>
              <w:rPr>
                <w:rFonts w:cs="Times New Roman"/>
                <w:color w:val="000000" w:themeColor="text1"/>
                <w:lang w:val="bg-BG"/>
              </w:rPr>
            </w:pPr>
          </w:p>
        </w:tc>
      </w:tr>
      <w:tr w:rsidR="00FB49B0" w:rsidRPr="00FB49B0" w:rsidTr="00653F80">
        <w:trPr>
          <w:trHeight w:val="49"/>
        </w:trPr>
        <w:tc>
          <w:tcPr>
            <w:tcW w:w="3197" w:type="dxa"/>
          </w:tcPr>
          <w:p w:rsidR="00FB49B0" w:rsidRPr="00FB49B0" w:rsidRDefault="00FB49B0" w:rsidP="00653F80">
            <w:pPr>
              <w:jc w:val="both"/>
              <w:rPr>
                <w:rFonts w:cs="Times New Roman"/>
                <w:color w:val="000000" w:themeColor="text1"/>
                <w:lang w:val="bg-BG"/>
              </w:rPr>
            </w:pPr>
          </w:p>
        </w:tc>
        <w:tc>
          <w:tcPr>
            <w:tcW w:w="3198" w:type="dxa"/>
          </w:tcPr>
          <w:p w:rsidR="00FB49B0" w:rsidRPr="00FB49B0" w:rsidRDefault="00FB49B0" w:rsidP="00653F80">
            <w:pPr>
              <w:jc w:val="both"/>
              <w:rPr>
                <w:rFonts w:cs="Times New Roman"/>
                <w:color w:val="000000" w:themeColor="text1"/>
                <w:lang w:val="bg-BG"/>
              </w:rPr>
            </w:pPr>
          </w:p>
        </w:tc>
        <w:tc>
          <w:tcPr>
            <w:tcW w:w="3199" w:type="dxa"/>
          </w:tcPr>
          <w:p w:rsidR="00FB49B0" w:rsidRPr="00FB49B0" w:rsidRDefault="00FB49B0" w:rsidP="00653F80">
            <w:pPr>
              <w:jc w:val="both"/>
              <w:rPr>
                <w:rFonts w:cs="Times New Roman"/>
                <w:color w:val="000000" w:themeColor="text1"/>
                <w:lang w:val="bg-BG"/>
              </w:rPr>
            </w:pPr>
          </w:p>
        </w:tc>
      </w:tr>
      <w:tr w:rsidR="00FB49B0" w:rsidRPr="00FB49B0" w:rsidTr="00653F80">
        <w:trPr>
          <w:trHeight w:val="49"/>
        </w:trPr>
        <w:tc>
          <w:tcPr>
            <w:tcW w:w="3197" w:type="dxa"/>
          </w:tcPr>
          <w:p w:rsidR="00FB49B0" w:rsidRPr="00FB49B0" w:rsidRDefault="00FB49B0" w:rsidP="00653F80">
            <w:pPr>
              <w:jc w:val="both"/>
              <w:rPr>
                <w:rFonts w:cs="Times New Roman"/>
                <w:color w:val="000000" w:themeColor="text1"/>
                <w:lang w:val="bg-BG"/>
              </w:rPr>
            </w:pPr>
          </w:p>
        </w:tc>
        <w:tc>
          <w:tcPr>
            <w:tcW w:w="3198" w:type="dxa"/>
          </w:tcPr>
          <w:p w:rsidR="00FB49B0" w:rsidRPr="00FB49B0" w:rsidRDefault="00FB49B0" w:rsidP="00653F80">
            <w:pPr>
              <w:jc w:val="both"/>
              <w:rPr>
                <w:rFonts w:cs="Times New Roman"/>
                <w:color w:val="000000" w:themeColor="text1"/>
                <w:lang w:val="bg-BG"/>
              </w:rPr>
            </w:pPr>
          </w:p>
        </w:tc>
        <w:tc>
          <w:tcPr>
            <w:tcW w:w="3199" w:type="dxa"/>
          </w:tcPr>
          <w:p w:rsidR="00FB49B0" w:rsidRPr="00FB49B0" w:rsidRDefault="00FB49B0" w:rsidP="00653F80">
            <w:pPr>
              <w:jc w:val="both"/>
              <w:rPr>
                <w:rFonts w:cs="Times New Roman"/>
                <w:color w:val="000000" w:themeColor="text1"/>
                <w:lang w:val="bg-BG"/>
              </w:rPr>
            </w:pPr>
          </w:p>
        </w:tc>
      </w:tr>
      <w:tr w:rsidR="00FB49B0" w:rsidRPr="00FB49B0" w:rsidTr="00653F80">
        <w:trPr>
          <w:trHeight w:val="49"/>
        </w:trPr>
        <w:tc>
          <w:tcPr>
            <w:tcW w:w="3197" w:type="dxa"/>
          </w:tcPr>
          <w:p w:rsidR="00FB49B0" w:rsidRPr="00FB49B0" w:rsidRDefault="00FB49B0" w:rsidP="00653F80">
            <w:pPr>
              <w:jc w:val="both"/>
              <w:rPr>
                <w:rFonts w:cs="Times New Roman"/>
                <w:color w:val="000000" w:themeColor="text1"/>
                <w:lang w:val="bg-BG"/>
              </w:rPr>
            </w:pPr>
          </w:p>
        </w:tc>
        <w:tc>
          <w:tcPr>
            <w:tcW w:w="3198" w:type="dxa"/>
          </w:tcPr>
          <w:p w:rsidR="00FB49B0" w:rsidRPr="00FB49B0" w:rsidRDefault="00FB49B0" w:rsidP="00653F80">
            <w:pPr>
              <w:jc w:val="both"/>
              <w:rPr>
                <w:rFonts w:cs="Times New Roman"/>
                <w:color w:val="000000" w:themeColor="text1"/>
                <w:lang w:val="bg-BG"/>
              </w:rPr>
            </w:pPr>
          </w:p>
        </w:tc>
        <w:tc>
          <w:tcPr>
            <w:tcW w:w="3199" w:type="dxa"/>
          </w:tcPr>
          <w:p w:rsidR="00FB49B0" w:rsidRPr="00FB49B0" w:rsidRDefault="00FB49B0" w:rsidP="00653F80">
            <w:pPr>
              <w:jc w:val="both"/>
              <w:rPr>
                <w:rFonts w:cs="Times New Roman"/>
                <w:color w:val="000000" w:themeColor="text1"/>
                <w:lang w:val="bg-BG"/>
              </w:rPr>
            </w:pPr>
          </w:p>
        </w:tc>
      </w:tr>
      <w:tr w:rsidR="00FB49B0" w:rsidRPr="00FB49B0" w:rsidTr="00653F80">
        <w:trPr>
          <w:trHeight w:val="49"/>
        </w:trPr>
        <w:tc>
          <w:tcPr>
            <w:tcW w:w="3197" w:type="dxa"/>
          </w:tcPr>
          <w:p w:rsidR="00FB49B0" w:rsidRPr="00FB49B0" w:rsidRDefault="00FB49B0" w:rsidP="00653F80">
            <w:pPr>
              <w:jc w:val="both"/>
              <w:rPr>
                <w:rFonts w:cs="Times New Roman"/>
                <w:color w:val="000000" w:themeColor="text1"/>
                <w:lang w:val="bg-BG"/>
              </w:rPr>
            </w:pPr>
          </w:p>
        </w:tc>
        <w:tc>
          <w:tcPr>
            <w:tcW w:w="3198" w:type="dxa"/>
          </w:tcPr>
          <w:p w:rsidR="00FB49B0" w:rsidRPr="00FB49B0" w:rsidRDefault="00FB49B0" w:rsidP="00653F80">
            <w:pPr>
              <w:jc w:val="both"/>
              <w:rPr>
                <w:rFonts w:cs="Times New Roman"/>
                <w:color w:val="000000" w:themeColor="text1"/>
                <w:lang w:val="bg-BG"/>
              </w:rPr>
            </w:pPr>
          </w:p>
        </w:tc>
        <w:tc>
          <w:tcPr>
            <w:tcW w:w="3199" w:type="dxa"/>
          </w:tcPr>
          <w:p w:rsidR="00FB49B0" w:rsidRPr="00FB49B0" w:rsidRDefault="00FB49B0" w:rsidP="00653F80">
            <w:pPr>
              <w:jc w:val="both"/>
              <w:rPr>
                <w:rFonts w:cs="Times New Roman"/>
                <w:color w:val="000000" w:themeColor="text1"/>
                <w:lang w:val="bg-BG"/>
              </w:rPr>
            </w:pPr>
          </w:p>
        </w:tc>
      </w:tr>
      <w:tr w:rsidR="00FB49B0" w:rsidRPr="00FB49B0" w:rsidTr="00653F80">
        <w:trPr>
          <w:trHeight w:val="49"/>
        </w:trPr>
        <w:tc>
          <w:tcPr>
            <w:tcW w:w="3197" w:type="dxa"/>
          </w:tcPr>
          <w:p w:rsidR="00FB49B0" w:rsidRPr="00FB49B0" w:rsidRDefault="00FB49B0" w:rsidP="00653F80">
            <w:pPr>
              <w:jc w:val="both"/>
              <w:rPr>
                <w:rFonts w:cs="Times New Roman"/>
                <w:color w:val="000000" w:themeColor="text1"/>
                <w:lang w:val="bg-BG"/>
              </w:rPr>
            </w:pPr>
          </w:p>
        </w:tc>
        <w:tc>
          <w:tcPr>
            <w:tcW w:w="3198" w:type="dxa"/>
          </w:tcPr>
          <w:p w:rsidR="00FB49B0" w:rsidRPr="00FB49B0" w:rsidRDefault="00FB49B0" w:rsidP="00653F80">
            <w:pPr>
              <w:jc w:val="both"/>
              <w:rPr>
                <w:rFonts w:cs="Times New Roman"/>
                <w:color w:val="000000" w:themeColor="text1"/>
                <w:lang w:val="bg-BG"/>
              </w:rPr>
            </w:pPr>
          </w:p>
        </w:tc>
        <w:tc>
          <w:tcPr>
            <w:tcW w:w="3199" w:type="dxa"/>
          </w:tcPr>
          <w:p w:rsidR="00FB49B0" w:rsidRPr="00FB49B0" w:rsidRDefault="00FB49B0" w:rsidP="00653F80">
            <w:pPr>
              <w:jc w:val="both"/>
              <w:rPr>
                <w:rFonts w:cs="Times New Roman"/>
                <w:color w:val="000000" w:themeColor="text1"/>
                <w:lang w:val="bg-BG"/>
              </w:rPr>
            </w:pPr>
          </w:p>
        </w:tc>
      </w:tr>
      <w:tr w:rsidR="00FB49B0" w:rsidRPr="00FB49B0" w:rsidTr="00653F80">
        <w:trPr>
          <w:trHeight w:val="49"/>
        </w:trPr>
        <w:tc>
          <w:tcPr>
            <w:tcW w:w="3197" w:type="dxa"/>
          </w:tcPr>
          <w:p w:rsidR="00FB49B0" w:rsidRPr="00FB49B0" w:rsidRDefault="00FB49B0" w:rsidP="00653F80">
            <w:pPr>
              <w:jc w:val="both"/>
              <w:rPr>
                <w:rFonts w:cs="Times New Roman"/>
                <w:color w:val="000000" w:themeColor="text1"/>
                <w:lang w:val="bg-BG"/>
              </w:rPr>
            </w:pPr>
          </w:p>
        </w:tc>
        <w:tc>
          <w:tcPr>
            <w:tcW w:w="3198" w:type="dxa"/>
          </w:tcPr>
          <w:p w:rsidR="00FB49B0" w:rsidRPr="00FB49B0" w:rsidRDefault="00FB49B0" w:rsidP="00653F80">
            <w:pPr>
              <w:jc w:val="both"/>
              <w:rPr>
                <w:rFonts w:cs="Times New Roman"/>
                <w:color w:val="000000" w:themeColor="text1"/>
                <w:lang w:val="bg-BG"/>
              </w:rPr>
            </w:pPr>
          </w:p>
        </w:tc>
        <w:tc>
          <w:tcPr>
            <w:tcW w:w="3199" w:type="dxa"/>
          </w:tcPr>
          <w:p w:rsidR="00FB49B0" w:rsidRPr="00FB49B0" w:rsidRDefault="00FB49B0" w:rsidP="00653F80">
            <w:pPr>
              <w:jc w:val="both"/>
              <w:rPr>
                <w:rFonts w:cs="Times New Roman"/>
                <w:color w:val="000000" w:themeColor="text1"/>
                <w:lang w:val="bg-BG"/>
              </w:rPr>
            </w:pPr>
          </w:p>
        </w:tc>
      </w:tr>
      <w:tr w:rsidR="00FB49B0" w:rsidRPr="00FB49B0" w:rsidTr="00653F80">
        <w:trPr>
          <w:trHeight w:val="49"/>
        </w:trPr>
        <w:tc>
          <w:tcPr>
            <w:tcW w:w="3197" w:type="dxa"/>
          </w:tcPr>
          <w:p w:rsidR="00FB49B0" w:rsidRPr="00FB49B0" w:rsidRDefault="00FB49B0" w:rsidP="00653F80">
            <w:pPr>
              <w:jc w:val="both"/>
              <w:rPr>
                <w:rFonts w:cs="Times New Roman"/>
                <w:color w:val="000000" w:themeColor="text1"/>
                <w:lang w:val="bg-BG"/>
              </w:rPr>
            </w:pPr>
          </w:p>
        </w:tc>
        <w:tc>
          <w:tcPr>
            <w:tcW w:w="3198" w:type="dxa"/>
          </w:tcPr>
          <w:p w:rsidR="00FB49B0" w:rsidRPr="00FB49B0" w:rsidRDefault="00FB49B0" w:rsidP="00653F80">
            <w:pPr>
              <w:jc w:val="both"/>
              <w:rPr>
                <w:rFonts w:cs="Times New Roman"/>
                <w:color w:val="000000" w:themeColor="text1"/>
                <w:lang w:val="bg-BG"/>
              </w:rPr>
            </w:pPr>
          </w:p>
        </w:tc>
        <w:tc>
          <w:tcPr>
            <w:tcW w:w="3199" w:type="dxa"/>
          </w:tcPr>
          <w:p w:rsidR="00FB49B0" w:rsidRPr="00FB49B0" w:rsidRDefault="00FB49B0" w:rsidP="00653F80">
            <w:pPr>
              <w:jc w:val="both"/>
              <w:rPr>
                <w:rFonts w:cs="Times New Roman"/>
                <w:color w:val="000000" w:themeColor="text1"/>
                <w:lang w:val="bg-BG"/>
              </w:rPr>
            </w:pPr>
          </w:p>
        </w:tc>
      </w:tr>
    </w:tbl>
    <w:p w:rsidR="00FB49B0" w:rsidRPr="00FB49B0" w:rsidRDefault="00FB49B0" w:rsidP="00FB49B0">
      <w:pPr>
        <w:jc w:val="both"/>
        <w:rPr>
          <w:rFonts w:cs="Times New Roman"/>
          <w:color w:val="000000" w:themeColor="text1"/>
          <w:lang w:val="bg-BG"/>
        </w:rPr>
      </w:pPr>
    </w:p>
    <w:p w:rsidR="00945AB1" w:rsidRPr="00945AB1" w:rsidRDefault="00945AB1" w:rsidP="00FB49B0">
      <w:pPr>
        <w:spacing w:before="240" w:after="0" w:line="276" w:lineRule="auto"/>
        <w:jc w:val="both"/>
        <w:rPr>
          <w:rFonts w:eastAsia="Times New Roman" w:cs="Times New Roman"/>
          <w:color w:val="000000"/>
          <w:lang w:val="bg-BG"/>
        </w:rPr>
      </w:pPr>
    </w:p>
    <w:sectPr w:rsidR="00945AB1" w:rsidRPr="00945AB1" w:rsidSect="003F1622">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584" w:rsidRDefault="00982584" w:rsidP="00530B3A">
      <w:pPr>
        <w:spacing w:after="0" w:line="240" w:lineRule="auto"/>
      </w:pPr>
      <w:r>
        <w:separator/>
      </w:r>
    </w:p>
  </w:endnote>
  <w:endnote w:type="continuationSeparator" w:id="0">
    <w:p w:rsidR="00982584" w:rsidRDefault="00982584"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530B3A"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019C9A"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29B92C26" wp14:editId="3FDF8911">
          <wp:simplePos x="0" y="0"/>
          <wp:positionH relativeFrom="rightMargin">
            <wp:align>left</wp:align>
          </wp:positionH>
          <wp:positionV relativeFrom="paragraph">
            <wp:posOffset>-158750</wp:posOffset>
          </wp:positionV>
          <wp:extent cx="316230" cy="359410"/>
          <wp:effectExtent l="0" t="0" r="762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584" w:rsidRDefault="00982584" w:rsidP="00530B3A">
      <w:pPr>
        <w:spacing w:after="0" w:line="240" w:lineRule="auto"/>
      </w:pPr>
      <w:r>
        <w:separator/>
      </w:r>
    </w:p>
  </w:footnote>
  <w:footnote w:type="continuationSeparator" w:id="0">
    <w:p w:rsidR="00982584" w:rsidRDefault="00982584"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787051"/>
      <w:docPartObj>
        <w:docPartGallery w:val="Page Numbers (Top of Page)"/>
        <w:docPartUnique/>
      </w:docPartObj>
    </w:sdtPr>
    <w:sdtEndPr>
      <w:rPr>
        <w:i/>
        <w:noProof/>
      </w:rPr>
    </w:sdtEndPr>
    <w:sdtContent>
      <w:p w:rsidR="003F1622" w:rsidRPr="003F1622" w:rsidRDefault="003F1622" w:rsidP="003F1622">
        <w:pPr>
          <w:pStyle w:val="Header"/>
          <w:numPr>
            <w:ilvl w:val="0"/>
            <w:numId w:val="7"/>
          </w:numPr>
          <w:jc w:val="right"/>
          <w:rPr>
            <w:i/>
          </w:rPr>
        </w:pPr>
        <w:r w:rsidRPr="003F1622">
          <w:rPr>
            <w:i/>
          </w:rPr>
          <w:fldChar w:fldCharType="begin"/>
        </w:r>
        <w:r w:rsidRPr="003F1622">
          <w:rPr>
            <w:i/>
          </w:rPr>
          <w:instrText xml:space="preserve"> PAGE   \* MERGEFORMAT </w:instrText>
        </w:r>
        <w:r w:rsidRPr="003F1622">
          <w:rPr>
            <w:i/>
          </w:rPr>
          <w:fldChar w:fldCharType="separate"/>
        </w:r>
        <w:r w:rsidR="00D337D5">
          <w:rPr>
            <w:i/>
            <w:noProof/>
          </w:rPr>
          <w:t>5</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810"/>
    <w:multiLevelType w:val="hybridMultilevel"/>
    <w:tmpl w:val="374CD6F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31E14"/>
    <w:multiLevelType w:val="hybridMultilevel"/>
    <w:tmpl w:val="F94A3170"/>
    <w:lvl w:ilvl="0" w:tplc="9F868010">
      <w:start w:val="1"/>
      <w:numFmt w:val="decimal"/>
      <w:lvlText w:val="%1."/>
      <w:lvlJc w:val="left"/>
      <w:pPr>
        <w:ind w:left="720" w:hanging="360"/>
      </w:pPr>
      <w:rPr>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471623F"/>
    <w:multiLevelType w:val="multilevel"/>
    <w:tmpl w:val="BF72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93A12"/>
    <w:multiLevelType w:val="hybridMultilevel"/>
    <w:tmpl w:val="8D406C6C"/>
    <w:lvl w:ilvl="0" w:tplc="02DE4B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D1CEC"/>
    <w:multiLevelType w:val="multilevel"/>
    <w:tmpl w:val="9554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0F3925"/>
    <w:multiLevelType w:val="hybridMultilevel"/>
    <w:tmpl w:val="90D0FC7E"/>
    <w:lvl w:ilvl="0" w:tplc="B5BEBF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8A632E"/>
    <w:multiLevelType w:val="hybridMultilevel"/>
    <w:tmpl w:val="3148EDE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nsid w:val="41912188"/>
    <w:multiLevelType w:val="multilevel"/>
    <w:tmpl w:val="2C96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7B6660"/>
    <w:multiLevelType w:val="hybridMultilevel"/>
    <w:tmpl w:val="90D0FC7E"/>
    <w:lvl w:ilvl="0" w:tplc="B5BEBF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785B26"/>
    <w:multiLevelType w:val="hybridMultilevel"/>
    <w:tmpl w:val="90D0FC7E"/>
    <w:lvl w:ilvl="0" w:tplc="B5BEBF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C6037B"/>
    <w:multiLevelType w:val="multilevel"/>
    <w:tmpl w:val="5A38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FE5046"/>
    <w:multiLevelType w:val="hybridMultilevel"/>
    <w:tmpl w:val="CBD8CC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3C24462"/>
    <w:multiLevelType w:val="hybridMultilevel"/>
    <w:tmpl w:val="FDDA344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7739234D"/>
    <w:multiLevelType w:val="hybridMultilevel"/>
    <w:tmpl w:val="D1F41FD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nsid w:val="773A350E"/>
    <w:multiLevelType w:val="hybridMultilevel"/>
    <w:tmpl w:val="24D2DAB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nsid w:val="7AC24212"/>
    <w:multiLevelType w:val="hybridMultilevel"/>
    <w:tmpl w:val="00FC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3723D0"/>
    <w:multiLevelType w:val="hybridMultilevel"/>
    <w:tmpl w:val="34CCCB6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8">
    <w:nsid w:val="7F652713"/>
    <w:multiLevelType w:val="hybridMultilevel"/>
    <w:tmpl w:val="91D4029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10"/>
  </w:num>
  <w:num w:numId="6">
    <w:abstractNumId w:val="9"/>
  </w:num>
  <w:num w:numId="7">
    <w:abstractNumId w:val="1"/>
  </w:num>
  <w:num w:numId="8">
    <w:abstractNumId w:val="18"/>
  </w:num>
  <w:num w:numId="9">
    <w:abstractNumId w:val="15"/>
  </w:num>
  <w:num w:numId="10">
    <w:abstractNumId w:val="11"/>
  </w:num>
  <w:num w:numId="11">
    <w:abstractNumId w:val="16"/>
  </w:num>
  <w:num w:numId="12">
    <w:abstractNumId w:val="14"/>
  </w:num>
  <w:num w:numId="13">
    <w:abstractNumId w:val="13"/>
  </w:num>
  <w:num w:numId="14">
    <w:abstractNumId w:val="0"/>
  </w:num>
  <w:num w:numId="15">
    <w:abstractNumId w:val="17"/>
  </w:num>
  <w:num w:numId="16">
    <w:abstractNumId w:val="12"/>
  </w:num>
  <w:num w:numId="17">
    <w:abstractNumId w:val="2"/>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83617"/>
    <w:rsid w:val="000D7891"/>
    <w:rsid w:val="00133706"/>
    <w:rsid w:val="001A32BA"/>
    <w:rsid w:val="001E2C5E"/>
    <w:rsid w:val="00245B09"/>
    <w:rsid w:val="00272638"/>
    <w:rsid w:val="002A278B"/>
    <w:rsid w:val="003A218E"/>
    <w:rsid w:val="003F1622"/>
    <w:rsid w:val="004D0EA8"/>
    <w:rsid w:val="00530B3A"/>
    <w:rsid w:val="00673BA1"/>
    <w:rsid w:val="00705662"/>
    <w:rsid w:val="007864F2"/>
    <w:rsid w:val="007A3D02"/>
    <w:rsid w:val="00830D64"/>
    <w:rsid w:val="00921F5D"/>
    <w:rsid w:val="00945AB1"/>
    <w:rsid w:val="00972F86"/>
    <w:rsid w:val="00982584"/>
    <w:rsid w:val="00A9288D"/>
    <w:rsid w:val="00AA5C3C"/>
    <w:rsid w:val="00BF7F29"/>
    <w:rsid w:val="00D337D5"/>
    <w:rsid w:val="00DF58CB"/>
    <w:rsid w:val="00E113FD"/>
    <w:rsid w:val="00E20D9A"/>
    <w:rsid w:val="00FB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table" w:customStyle="1" w:styleId="TableGridLight1">
    <w:name w:val="Table Grid Light1"/>
    <w:basedOn w:val="TableNormal"/>
    <w:uiPriority w:val="40"/>
    <w:rsid w:val="00FB49B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2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F86"/>
    <w:rPr>
      <w:rFonts w:ascii="Tahoma" w:hAnsi="Tahoma" w:cs="Tahoma"/>
      <w:sz w:val="16"/>
      <w:szCs w:val="16"/>
    </w:rPr>
  </w:style>
  <w:style w:type="character" w:styleId="CommentReference">
    <w:name w:val="annotation reference"/>
    <w:basedOn w:val="DefaultParagraphFont"/>
    <w:uiPriority w:val="99"/>
    <w:semiHidden/>
    <w:unhideWhenUsed/>
    <w:rsid w:val="00972F86"/>
    <w:rPr>
      <w:sz w:val="16"/>
      <w:szCs w:val="16"/>
    </w:rPr>
  </w:style>
  <w:style w:type="paragraph" w:styleId="CommentText">
    <w:name w:val="annotation text"/>
    <w:basedOn w:val="Normal"/>
    <w:link w:val="CommentTextChar"/>
    <w:uiPriority w:val="99"/>
    <w:semiHidden/>
    <w:unhideWhenUsed/>
    <w:rsid w:val="00972F86"/>
    <w:pPr>
      <w:spacing w:line="240" w:lineRule="auto"/>
    </w:pPr>
    <w:rPr>
      <w:sz w:val="20"/>
      <w:szCs w:val="20"/>
    </w:rPr>
  </w:style>
  <w:style w:type="character" w:customStyle="1" w:styleId="CommentTextChar">
    <w:name w:val="Comment Text Char"/>
    <w:basedOn w:val="DefaultParagraphFont"/>
    <w:link w:val="CommentText"/>
    <w:uiPriority w:val="99"/>
    <w:semiHidden/>
    <w:rsid w:val="00972F86"/>
    <w:rPr>
      <w:sz w:val="20"/>
      <w:szCs w:val="20"/>
    </w:rPr>
  </w:style>
  <w:style w:type="paragraph" w:styleId="CommentSubject">
    <w:name w:val="annotation subject"/>
    <w:basedOn w:val="CommentText"/>
    <w:next w:val="CommentText"/>
    <w:link w:val="CommentSubjectChar"/>
    <w:uiPriority w:val="99"/>
    <w:semiHidden/>
    <w:unhideWhenUsed/>
    <w:rsid w:val="00972F86"/>
    <w:rPr>
      <w:b/>
      <w:bCs/>
    </w:rPr>
  </w:style>
  <w:style w:type="character" w:customStyle="1" w:styleId="CommentSubjectChar">
    <w:name w:val="Comment Subject Char"/>
    <w:basedOn w:val="CommentTextChar"/>
    <w:link w:val="CommentSubject"/>
    <w:uiPriority w:val="99"/>
    <w:semiHidden/>
    <w:rsid w:val="00972F86"/>
    <w:rPr>
      <w:b/>
      <w:bCs/>
      <w:sz w:val="20"/>
      <w:szCs w:val="20"/>
    </w:rPr>
  </w:style>
  <w:style w:type="character" w:styleId="FollowedHyperlink">
    <w:name w:val="FollowedHyperlink"/>
    <w:basedOn w:val="DefaultParagraphFont"/>
    <w:uiPriority w:val="99"/>
    <w:semiHidden/>
    <w:unhideWhenUsed/>
    <w:rsid w:val="002A278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table" w:customStyle="1" w:styleId="TableGridLight1">
    <w:name w:val="Table Grid Light1"/>
    <w:basedOn w:val="TableNormal"/>
    <w:uiPriority w:val="40"/>
    <w:rsid w:val="00FB49B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2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F86"/>
    <w:rPr>
      <w:rFonts w:ascii="Tahoma" w:hAnsi="Tahoma" w:cs="Tahoma"/>
      <w:sz w:val="16"/>
      <w:szCs w:val="16"/>
    </w:rPr>
  </w:style>
  <w:style w:type="character" w:styleId="CommentReference">
    <w:name w:val="annotation reference"/>
    <w:basedOn w:val="DefaultParagraphFont"/>
    <w:uiPriority w:val="99"/>
    <w:semiHidden/>
    <w:unhideWhenUsed/>
    <w:rsid w:val="00972F86"/>
    <w:rPr>
      <w:sz w:val="16"/>
      <w:szCs w:val="16"/>
    </w:rPr>
  </w:style>
  <w:style w:type="paragraph" w:styleId="CommentText">
    <w:name w:val="annotation text"/>
    <w:basedOn w:val="Normal"/>
    <w:link w:val="CommentTextChar"/>
    <w:uiPriority w:val="99"/>
    <w:semiHidden/>
    <w:unhideWhenUsed/>
    <w:rsid w:val="00972F86"/>
    <w:pPr>
      <w:spacing w:line="240" w:lineRule="auto"/>
    </w:pPr>
    <w:rPr>
      <w:sz w:val="20"/>
      <w:szCs w:val="20"/>
    </w:rPr>
  </w:style>
  <w:style w:type="character" w:customStyle="1" w:styleId="CommentTextChar">
    <w:name w:val="Comment Text Char"/>
    <w:basedOn w:val="DefaultParagraphFont"/>
    <w:link w:val="CommentText"/>
    <w:uiPriority w:val="99"/>
    <w:semiHidden/>
    <w:rsid w:val="00972F86"/>
    <w:rPr>
      <w:sz w:val="20"/>
      <w:szCs w:val="20"/>
    </w:rPr>
  </w:style>
  <w:style w:type="paragraph" w:styleId="CommentSubject">
    <w:name w:val="annotation subject"/>
    <w:basedOn w:val="CommentText"/>
    <w:next w:val="CommentText"/>
    <w:link w:val="CommentSubjectChar"/>
    <w:uiPriority w:val="99"/>
    <w:semiHidden/>
    <w:unhideWhenUsed/>
    <w:rsid w:val="00972F86"/>
    <w:rPr>
      <w:b/>
      <w:bCs/>
    </w:rPr>
  </w:style>
  <w:style w:type="character" w:customStyle="1" w:styleId="CommentSubjectChar">
    <w:name w:val="Comment Subject Char"/>
    <w:basedOn w:val="CommentTextChar"/>
    <w:link w:val="CommentSubject"/>
    <w:uiPriority w:val="99"/>
    <w:semiHidden/>
    <w:rsid w:val="00972F86"/>
    <w:rPr>
      <w:b/>
      <w:bCs/>
      <w:sz w:val="20"/>
      <w:szCs w:val="20"/>
    </w:rPr>
  </w:style>
  <w:style w:type="character" w:styleId="FollowedHyperlink">
    <w:name w:val="FollowedHyperlink"/>
    <w:basedOn w:val="DefaultParagraphFont"/>
    <w:uiPriority w:val="99"/>
    <w:semiHidden/>
    <w:unhideWhenUsed/>
    <w:rsid w:val="002A27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helsinki.org/bg/kampaniya-obuvka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nager.bg/%D0%BE%D0%B1%D1%89%D0%B5%D1%81%D1%82%D0%B2%D0%BE/%D0%B1%D1%87%D0%BA-%D0%B7%D0%B0%D0%BF%D0%BE%D1%87%D0%B2%D0%B0-%D0%B4%D0%B0-%D1%81%D1%8A%D0%B1%D0%B8%D1%80%D0%B0-%D1%81%D1%82%D0%B0%D1%80%D0%B8-%D0%B4%D1%80%D0%B5%D1%85%D0%B8-%D0%B2-%D0%BA%D0%BE%D0%BD%D1%82%D0%B5%D0%B9%D0%BD%D0%B5%D1%80%D0%B8-%D0%BD%D0%B0-%D0%BF%D1%83%D0%B1%D0%BB%D0%B8%D1%87%D0%BD%D0%B8-%D0%BC%D0%B5%D1%81%D1%82%D0%B0" TargetMode="External"/><Relationship Id="rId4" Type="http://schemas.openxmlformats.org/officeDocument/2006/relationships/settings" Target="settings.xml"/><Relationship Id="rId9" Type="http://schemas.openxmlformats.org/officeDocument/2006/relationships/hyperlink" Target="https://www.youtube.com/watch?v=VnvKWbrzqu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TBak</cp:lastModifiedBy>
  <cp:revision>6</cp:revision>
  <dcterms:created xsi:type="dcterms:W3CDTF">2016-06-30T13:58:00Z</dcterms:created>
  <dcterms:modified xsi:type="dcterms:W3CDTF">2016-07-01T07:14:00Z</dcterms:modified>
</cp:coreProperties>
</file>