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7B" w:rsidRPr="00277C0F" w:rsidRDefault="0021087B" w:rsidP="0021087B">
      <w:pPr>
        <w:spacing w:after="0"/>
        <w:jc w:val="both"/>
        <w:rPr>
          <w:rFonts w:eastAsia="Times New Roman" w:cs="Times New Roman"/>
          <w:b/>
          <w:lang w:val="bg-BG"/>
        </w:rPr>
      </w:pPr>
      <w:r w:rsidRPr="00277C0F">
        <w:rPr>
          <w:rFonts w:eastAsia="Times New Roman" w:cs="Times New Roman"/>
          <w:b/>
          <w:lang w:val="bg-BG"/>
        </w:rPr>
        <w:t>Приложение 1</w:t>
      </w:r>
    </w:p>
    <w:p w:rsidR="0021087B" w:rsidRDefault="0021087B" w:rsidP="0021087B">
      <w:pPr>
        <w:spacing w:after="0"/>
        <w:jc w:val="both"/>
        <w:rPr>
          <w:rFonts w:eastAsia="Times New Roman" w:cs="Times New Roman"/>
          <w:b/>
          <w:lang w:val="bg-BG"/>
        </w:rPr>
      </w:pPr>
    </w:p>
    <w:p w:rsidR="0021087B" w:rsidRPr="00277C0F" w:rsidRDefault="0021087B" w:rsidP="0021087B">
      <w:pPr>
        <w:spacing w:after="0"/>
        <w:jc w:val="both"/>
        <w:rPr>
          <w:rFonts w:eastAsia="Times New Roman" w:cs="Times New Roman"/>
          <w:b/>
          <w:lang w:val="bg-BG"/>
        </w:rPr>
      </w:pPr>
      <w:r w:rsidRPr="00277C0F">
        <w:rPr>
          <w:rFonts w:eastAsia="Times New Roman" w:cs="Times New Roman"/>
          <w:b/>
          <w:lang w:val="bg-BG"/>
        </w:rPr>
        <w:t>Моят план на разходите</w:t>
      </w:r>
    </w:p>
    <w:p w:rsidR="0021087B" w:rsidRPr="00277C0F" w:rsidRDefault="0021087B" w:rsidP="0021087B">
      <w:pPr>
        <w:spacing w:after="0"/>
        <w:ind w:left="720"/>
        <w:jc w:val="both"/>
        <w:rPr>
          <w:rFonts w:eastAsia="Times New Roman" w:cs="Times New Roman"/>
          <w:lang w:val="bg-BG"/>
        </w:rPr>
      </w:pPr>
      <w:r w:rsidRPr="00277C0F">
        <w:rPr>
          <w:rFonts w:eastAsia="Times New Roman" w:cs="Times New Roman"/>
          <w:lang w:val="bg-BG"/>
        </w:rPr>
        <w:t>Добрият план на разходите се отличава с три основни черти:</w:t>
      </w:r>
    </w:p>
    <w:p w:rsidR="0021087B" w:rsidRPr="00277C0F" w:rsidRDefault="0021087B" w:rsidP="0021087B">
      <w:pPr>
        <w:pStyle w:val="ListParagraph"/>
        <w:numPr>
          <w:ilvl w:val="0"/>
          <w:numId w:val="3"/>
        </w:numPr>
        <w:spacing w:after="0" w:line="276" w:lineRule="auto"/>
        <w:jc w:val="both"/>
        <w:rPr>
          <w:rFonts w:eastAsia="Times New Roman" w:cs="Times New Roman"/>
          <w:lang w:val="bg-BG"/>
        </w:rPr>
      </w:pPr>
      <w:r w:rsidRPr="00277C0F">
        <w:rPr>
          <w:rFonts w:eastAsia="Times New Roman" w:cs="Times New Roman"/>
          <w:lang w:val="bg-BG"/>
        </w:rPr>
        <w:t>Той посочва всичките ви източници на средства.</w:t>
      </w:r>
    </w:p>
    <w:p w:rsidR="0021087B" w:rsidRPr="00277C0F" w:rsidRDefault="0021087B" w:rsidP="0021087B">
      <w:pPr>
        <w:pStyle w:val="ListParagraph"/>
        <w:numPr>
          <w:ilvl w:val="0"/>
          <w:numId w:val="3"/>
        </w:numPr>
        <w:spacing w:after="0" w:line="276" w:lineRule="auto"/>
        <w:jc w:val="both"/>
        <w:rPr>
          <w:rFonts w:eastAsia="Times New Roman" w:cs="Times New Roman"/>
          <w:lang w:val="bg-BG"/>
        </w:rPr>
      </w:pPr>
      <w:r w:rsidRPr="00277C0F">
        <w:rPr>
          <w:rFonts w:eastAsia="Times New Roman" w:cs="Times New Roman"/>
          <w:lang w:val="bg-BG"/>
        </w:rPr>
        <w:t>Той посочва всичките ви разходи или разноски, и колко пари планирате да похарчите за всяко перо.</w:t>
      </w:r>
    </w:p>
    <w:p w:rsidR="0021087B" w:rsidRPr="00277C0F" w:rsidRDefault="0021087B" w:rsidP="0021087B">
      <w:pPr>
        <w:pStyle w:val="ListParagraph"/>
        <w:numPr>
          <w:ilvl w:val="0"/>
          <w:numId w:val="3"/>
        </w:numPr>
        <w:spacing w:after="0" w:line="276" w:lineRule="auto"/>
        <w:jc w:val="both"/>
        <w:rPr>
          <w:rFonts w:eastAsia="Times New Roman" w:cs="Times New Roman"/>
          <w:lang w:val="bg-BG"/>
        </w:rPr>
      </w:pPr>
      <w:r w:rsidRPr="00277C0F">
        <w:rPr>
          <w:rFonts w:eastAsia="Times New Roman" w:cs="Times New Roman"/>
          <w:lang w:val="bg-BG"/>
        </w:rPr>
        <w:t>Реалистичен е. Това е най-важното качество. Планът на разходите ви трябва да бъде реалистичен, за да проработи.</w:t>
      </w:r>
    </w:p>
    <w:p w:rsidR="0021087B" w:rsidRPr="00277C0F" w:rsidRDefault="0021087B" w:rsidP="0021087B">
      <w:pPr>
        <w:spacing w:after="0"/>
        <w:jc w:val="both"/>
        <w:rPr>
          <w:rFonts w:eastAsia="Times New Roman" w:cs="Times New Roman"/>
          <w:lang w:val="bg-BG"/>
        </w:rPr>
      </w:pPr>
    </w:p>
    <w:p w:rsidR="0021087B" w:rsidRPr="00277C0F" w:rsidRDefault="0021087B" w:rsidP="0021087B">
      <w:pPr>
        <w:spacing w:after="0"/>
        <w:jc w:val="both"/>
        <w:rPr>
          <w:rFonts w:eastAsia="Times New Roman" w:cs="Times New Roman"/>
          <w:lang w:val="bg-BG"/>
        </w:rPr>
      </w:pPr>
      <w:r w:rsidRPr="00277C0F">
        <w:rPr>
          <w:rFonts w:eastAsia="Times New Roman" w:cs="Times New Roman"/>
          <w:lang w:val="bg-BG"/>
        </w:rPr>
        <w:t>След като научихте за отличителните черти на плана, настъпи момента да го подготвите. За да създадете вашия план, започнете, като посочите месечните ви приходи и разходи. Не забравяйте, че двата сбора трябва да съвпадат! Работете по тях, докато не съвпаднат.</w:t>
      </w:r>
      <w:r>
        <w:rPr>
          <w:rFonts w:eastAsia="Times New Roman" w:cs="Times New Roman"/>
          <w:lang w:val="bg-BG"/>
        </w:rPr>
        <w:t xml:space="preserve"> Имайте предвид, че децата нямат приходи, но понякога те могат да бъдат стимулирани от родителите си със средства за извършване на съответна работа. Или част от приходите могат да бъдат въображаеми – за да осмислят идеята на изработване на този план. </w:t>
      </w:r>
    </w:p>
    <w:p w:rsidR="0021087B" w:rsidRPr="00277C0F" w:rsidRDefault="0021087B" w:rsidP="0021087B">
      <w:pPr>
        <w:spacing w:after="0"/>
        <w:jc w:val="both"/>
        <w:rPr>
          <w:rFonts w:eastAsia="Times New Roman" w:cs="Times New Roman"/>
          <w:lang w:val="bg-BG"/>
        </w:rPr>
      </w:pPr>
    </w:p>
    <w:p w:rsidR="0021087B" w:rsidRPr="00277C0F" w:rsidRDefault="0021087B" w:rsidP="0021087B">
      <w:pPr>
        <w:spacing w:after="0"/>
        <w:jc w:val="center"/>
        <w:rPr>
          <w:rFonts w:eastAsia="Times New Roman" w:cs="Times New Roman"/>
          <w:b/>
          <w:lang w:val="bg-BG"/>
        </w:rPr>
      </w:pPr>
      <w:r>
        <w:rPr>
          <w:rFonts w:eastAsia="Times New Roman" w:cs="Times New Roman"/>
          <w:b/>
          <w:lang w:val="bg-BG"/>
        </w:rPr>
        <w:t>П</w:t>
      </w:r>
      <w:r w:rsidRPr="00277C0F">
        <w:rPr>
          <w:rFonts w:eastAsia="Times New Roman" w:cs="Times New Roman"/>
          <w:b/>
          <w:lang w:val="bg-BG"/>
        </w:rPr>
        <w:t>ла</w:t>
      </w:r>
      <w:r>
        <w:rPr>
          <w:rFonts w:eastAsia="Times New Roman" w:cs="Times New Roman"/>
          <w:b/>
          <w:lang w:val="bg-BG"/>
        </w:rPr>
        <w:t>н</w:t>
      </w:r>
      <w:r w:rsidRPr="00277C0F">
        <w:rPr>
          <w:rFonts w:eastAsia="Times New Roman" w:cs="Times New Roman"/>
          <w:b/>
          <w:lang w:val="bg-BG"/>
        </w:rPr>
        <w:t xml:space="preserve"> на разходите</w:t>
      </w:r>
    </w:p>
    <w:tbl>
      <w:tblPr>
        <w:tblStyle w:val="TableGrid"/>
        <w:tblW w:w="0" w:type="auto"/>
        <w:tblLook w:val="04A0" w:firstRow="1" w:lastRow="0" w:firstColumn="1" w:lastColumn="0" w:noHBand="0" w:noVBand="1"/>
      </w:tblPr>
      <w:tblGrid>
        <w:gridCol w:w="7128"/>
        <w:gridCol w:w="2448"/>
      </w:tblGrid>
      <w:tr w:rsidR="0021087B" w:rsidRPr="00277C0F" w:rsidTr="003D1054">
        <w:tc>
          <w:tcPr>
            <w:tcW w:w="7128" w:type="dxa"/>
          </w:tcPr>
          <w:p w:rsidR="0021087B" w:rsidRPr="00277C0F" w:rsidRDefault="0021087B" w:rsidP="003D1054">
            <w:pPr>
              <w:jc w:val="center"/>
              <w:rPr>
                <w:rFonts w:eastAsia="Times New Roman" w:cs="Times New Roman"/>
                <w:b/>
                <w:lang w:val="bg-BG"/>
              </w:rPr>
            </w:pPr>
            <w:r w:rsidRPr="00277C0F">
              <w:rPr>
                <w:rFonts w:eastAsia="Times New Roman" w:cs="Times New Roman"/>
                <w:b/>
                <w:lang w:val="bg-BG"/>
              </w:rPr>
              <w:t>Месечни приходи</w:t>
            </w:r>
          </w:p>
        </w:tc>
        <w:tc>
          <w:tcPr>
            <w:tcW w:w="2448" w:type="dxa"/>
          </w:tcPr>
          <w:p w:rsidR="0021087B" w:rsidRPr="00277C0F" w:rsidRDefault="0021087B" w:rsidP="003D1054">
            <w:pPr>
              <w:jc w:val="center"/>
              <w:rPr>
                <w:rFonts w:eastAsia="Times New Roman" w:cs="Times New Roman"/>
                <w:b/>
                <w:lang w:val="bg-BG"/>
              </w:rPr>
            </w:pPr>
            <w:r w:rsidRPr="00277C0F">
              <w:rPr>
                <w:rFonts w:eastAsia="Times New Roman" w:cs="Times New Roman"/>
                <w:b/>
                <w:lang w:val="bg-BG"/>
              </w:rPr>
              <w:t>Сума</w:t>
            </w: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Издръжка/джобни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Бонуси/награди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 xml:space="preserve">Домашни задачи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Задачи или работа за други хора (гледане на деца, косене на трева, гледане на домашни любимци)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 xml:space="preserve">Лихва (пари, които получавате от банката, защото държите парите си в нея)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Други приходи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Общо месечни приходи</w:t>
            </w:r>
          </w:p>
        </w:tc>
        <w:tc>
          <w:tcPr>
            <w:tcW w:w="2448" w:type="dxa"/>
          </w:tcPr>
          <w:p w:rsidR="0021087B" w:rsidRPr="00277C0F" w:rsidRDefault="0021087B" w:rsidP="003D1054">
            <w:pPr>
              <w:jc w:val="both"/>
              <w:rPr>
                <w:rFonts w:eastAsia="Times New Roman" w:cs="Times New Roman"/>
                <w:lang w:val="bg-BG"/>
              </w:rPr>
            </w:pPr>
          </w:p>
        </w:tc>
      </w:tr>
    </w:tbl>
    <w:p w:rsidR="0021087B" w:rsidRPr="00277C0F" w:rsidRDefault="0021087B" w:rsidP="0021087B">
      <w:pPr>
        <w:spacing w:after="0"/>
        <w:jc w:val="both"/>
        <w:rPr>
          <w:rFonts w:eastAsia="Times New Roman" w:cs="Times New Roman"/>
          <w:lang w:val="bg-BG"/>
        </w:rPr>
      </w:pPr>
    </w:p>
    <w:tbl>
      <w:tblPr>
        <w:tblStyle w:val="TableGrid"/>
        <w:tblW w:w="0" w:type="auto"/>
        <w:tblLook w:val="04A0" w:firstRow="1" w:lastRow="0" w:firstColumn="1" w:lastColumn="0" w:noHBand="0" w:noVBand="1"/>
      </w:tblPr>
      <w:tblGrid>
        <w:gridCol w:w="7128"/>
        <w:gridCol w:w="2448"/>
      </w:tblGrid>
      <w:tr w:rsidR="0021087B" w:rsidRPr="00277C0F" w:rsidTr="003D1054">
        <w:tc>
          <w:tcPr>
            <w:tcW w:w="7128" w:type="dxa"/>
          </w:tcPr>
          <w:p w:rsidR="0021087B" w:rsidRPr="00277C0F" w:rsidRDefault="0021087B" w:rsidP="003D1054">
            <w:pPr>
              <w:jc w:val="center"/>
              <w:rPr>
                <w:rFonts w:eastAsia="Times New Roman" w:cs="Times New Roman"/>
                <w:b/>
                <w:lang w:val="bg-BG"/>
              </w:rPr>
            </w:pPr>
            <w:r w:rsidRPr="00277C0F">
              <w:rPr>
                <w:rFonts w:eastAsia="Times New Roman" w:cs="Times New Roman"/>
                <w:b/>
                <w:lang w:val="bg-BG"/>
              </w:rPr>
              <w:t>Месечни разходи</w:t>
            </w:r>
          </w:p>
        </w:tc>
        <w:tc>
          <w:tcPr>
            <w:tcW w:w="2448" w:type="dxa"/>
          </w:tcPr>
          <w:p w:rsidR="0021087B" w:rsidRPr="00277C0F" w:rsidRDefault="0021087B" w:rsidP="003D1054">
            <w:pPr>
              <w:jc w:val="center"/>
              <w:rPr>
                <w:rFonts w:eastAsia="Times New Roman" w:cs="Times New Roman"/>
                <w:b/>
                <w:lang w:val="bg-BG"/>
              </w:rPr>
            </w:pPr>
            <w:r w:rsidRPr="00277C0F">
              <w:rPr>
                <w:rFonts w:eastAsia="Times New Roman" w:cs="Times New Roman"/>
                <w:b/>
                <w:lang w:val="bg-BG"/>
              </w:rPr>
              <w:t>Сума</w:t>
            </w: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Спестявания</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Лични разходи (козметика, прическа, дрехи</w:t>
            </w:r>
            <w:r>
              <w:rPr>
                <w:rFonts w:eastAsia="Times New Roman" w:cs="Times New Roman"/>
                <w:lang w:val="bg-BG"/>
              </w:rPr>
              <w:t>, игри, книги</w:t>
            </w:r>
            <w:r w:rsidRPr="00277C0F">
              <w:rPr>
                <w:rFonts w:eastAsia="Times New Roman" w:cs="Times New Roman"/>
                <w:lang w:val="bg-BG"/>
              </w:rPr>
              <w:t>)</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Обществено хранене/закуски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lastRenderedPageBreak/>
              <w:t>Училищни</w:t>
            </w:r>
            <w:r>
              <w:rPr>
                <w:rFonts w:eastAsia="Times New Roman" w:cs="Times New Roman"/>
                <w:lang w:val="bg-BG"/>
              </w:rPr>
              <w:t xml:space="preserve"> и обществени</w:t>
            </w:r>
            <w:r w:rsidRPr="00277C0F">
              <w:rPr>
                <w:rFonts w:eastAsia="Times New Roman" w:cs="Times New Roman"/>
                <w:lang w:val="bg-BG"/>
              </w:rPr>
              <w:t xml:space="preserve"> дейности (прояви</w:t>
            </w:r>
            <w:r>
              <w:rPr>
                <w:rFonts w:eastAsia="Times New Roman" w:cs="Times New Roman"/>
                <w:lang w:val="bg-BG"/>
              </w:rPr>
              <w:t xml:space="preserve"> в училище</w:t>
            </w:r>
            <w:r w:rsidRPr="00277C0F">
              <w:rPr>
                <w:rFonts w:eastAsia="Times New Roman" w:cs="Times New Roman"/>
                <w:lang w:val="bg-BG"/>
              </w:rPr>
              <w:t>,кино,музеи)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Разходи за спорт и хобита</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Pr>
                <w:rFonts w:eastAsia="Times New Roman" w:cs="Times New Roman"/>
                <w:lang w:val="bg-BG"/>
              </w:rPr>
              <w:t xml:space="preserve">Училищни консумативи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Обществен транспорт (билет за автобус или метро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 xml:space="preserve">Мобилен телефон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Pr>
                <w:rFonts w:eastAsia="Times New Roman" w:cs="Times New Roman"/>
                <w:lang w:val="bg-BG"/>
              </w:rPr>
              <w:t>Други разходи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Инвестиции</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 xml:space="preserve">Дарения </w:t>
            </w:r>
          </w:p>
        </w:tc>
        <w:tc>
          <w:tcPr>
            <w:tcW w:w="2448" w:type="dxa"/>
          </w:tcPr>
          <w:p w:rsidR="0021087B" w:rsidRPr="00277C0F" w:rsidRDefault="0021087B" w:rsidP="003D1054">
            <w:pPr>
              <w:jc w:val="both"/>
              <w:rPr>
                <w:rFonts w:eastAsia="Times New Roman" w:cs="Times New Roman"/>
                <w:lang w:val="bg-BG"/>
              </w:rPr>
            </w:pPr>
          </w:p>
        </w:tc>
      </w:tr>
      <w:tr w:rsidR="0021087B" w:rsidRPr="00277C0F" w:rsidTr="003D1054">
        <w:tc>
          <w:tcPr>
            <w:tcW w:w="7128" w:type="dxa"/>
          </w:tcPr>
          <w:p w:rsidR="0021087B" w:rsidRPr="00277C0F" w:rsidRDefault="0021087B" w:rsidP="003D1054">
            <w:pPr>
              <w:jc w:val="both"/>
              <w:rPr>
                <w:rFonts w:eastAsia="Times New Roman" w:cs="Times New Roman"/>
                <w:lang w:val="bg-BG"/>
              </w:rPr>
            </w:pPr>
            <w:r w:rsidRPr="00277C0F">
              <w:rPr>
                <w:rFonts w:eastAsia="Times New Roman" w:cs="Times New Roman"/>
                <w:lang w:val="bg-BG"/>
              </w:rPr>
              <w:t>Общо месечни разходи</w:t>
            </w:r>
          </w:p>
        </w:tc>
        <w:tc>
          <w:tcPr>
            <w:tcW w:w="2448" w:type="dxa"/>
          </w:tcPr>
          <w:p w:rsidR="0021087B" w:rsidRPr="00277C0F" w:rsidRDefault="0021087B" w:rsidP="003D1054">
            <w:pPr>
              <w:jc w:val="both"/>
              <w:rPr>
                <w:rFonts w:eastAsia="Times New Roman" w:cs="Times New Roman"/>
                <w:lang w:val="bg-BG"/>
              </w:rPr>
            </w:pPr>
          </w:p>
        </w:tc>
      </w:tr>
    </w:tbl>
    <w:p w:rsidR="0021087B" w:rsidRPr="00277C0F" w:rsidRDefault="0021087B" w:rsidP="0021087B">
      <w:pPr>
        <w:spacing w:after="0"/>
        <w:jc w:val="both"/>
        <w:rPr>
          <w:rFonts w:eastAsia="Times New Roman" w:cs="Times New Roman"/>
          <w:lang w:val="bg-BG"/>
        </w:rPr>
      </w:pPr>
    </w:p>
    <w:p w:rsidR="0021087B" w:rsidRPr="00277C0F" w:rsidRDefault="0021087B" w:rsidP="0021087B">
      <w:pPr>
        <w:spacing w:after="0"/>
        <w:jc w:val="both"/>
        <w:rPr>
          <w:rFonts w:eastAsia="Times New Roman" w:cs="Times New Roman"/>
          <w:b/>
          <w:lang w:val="bg-BG"/>
        </w:rPr>
      </w:pPr>
      <w:r w:rsidRPr="00277C0F">
        <w:rPr>
          <w:rFonts w:eastAsia="Times New Roman" w:cs="Times New Roman"/>
          <w:b/>
          <w:lang w:val="bg-BG"/>
        </w:rPr>
        <w:t>Въпроси за обсъждане:</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Защо трябва да има баланс между приходите и разходите ви?</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Ако разходите ви са по-големи от приходите, какво можете да направите?</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Ако разходите ви са по-малки от приходите, какво можете да направите?</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Защо е важно да имате бюджет на парите ви на първо място?</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Какво се случва с хората, които вземат погрешните решения при планирането на бюджета?</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Защо спестяванията и инвестициите могат да се посочат отделно в таблицата с разходите?</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 xml:space="preserve">Кои са най-добрите начини </w:t>
      </w:r>
      <w:r>
        <w:rPr>
          <w:rFonts w:eastAsia="Times New Roman" w:cs="Times New Roman"/>
          <w:lang w:val="bg-BG"/>
        </w:rPr>
        <w:t xml:space="preserve">учениците </w:t>
      </w:r>
      <w:r w:rsidRPr="00277C0F">
        <w:rPr>
          <w:rFonts w:eastAsia="Times New Roman" w:cs="Times New Roman"/>
          <w:lang w:val="bg-BG"/>
        </w:rPr>
        <w:t xml:space="preserve">наистина да научат как да </w:t>
      </w:r>
      <w:proofErr w:type="spellStart"/>
      <w:r w:rsidRPr="00277C0F">
        <w:rPr>
          <w:rFonts w:eastAsia="Times New Roman" w:cs="Times New Roman"/>
          <w:lang w:val="bg-BG"/>
        </w:rPr>
        <w:t>бюджетират</w:t>
      </w:r>
      <w:proofErr w:type="spellEnd"/>
      <w:r w:rsidRPr="00277C0F">
        <w:rPr>
          <w:rFonts w:eastAsia="Times New Roman" w:cs="Times New Roman"/>
          <w:lang w:val="bg-BG"/>
        </w:rPr>
        <w:t xml:space="preserve"> парите си? </w:t>
      </w:r>
    </w:p>
    <w:p w:rsidR="0021087B" w:rsidRPr="00277C0F" w:rsidRDefault="0021087B" w:rsidP="0021087B">
      <w:pPr>
        <w:pStyle w:val="ListParagraph"/>
        <w:numPr>
          <w:ilvl w:val="0"/>
          <w:numId w:val="4"/>
        </w:numPr>
        <w:spacing w:after="0" w:line="276" w:lineRule="auto"/>
        <w:jc w:val="both"/>
        <w:rPr>
          <w:rFonts w:eastAsia="Times New Roman" w:cs="Times New Roman"/>
          <w:lang w:val="bg-BG"/>
        </w:rPr>
      </w:pPr>
      <w:r w:rsidRPr="00277C0F">
        <w:rPr>
          <w:rFonts w:eastAsia="Times New Roman" w:cs="Times New Roman"/>
          <w:lang w:val="bg-BG"/>
        </w:rPr>
        <w:t xml:space="preserve">Защо повече </w:t>
      </w:r>
      <w:r>
        <w:rPr>
          <w:rFonts w:eastAsia="Times New Roman" w:cs="Times New Roman"/>
          <w:lang w:val="bg-BG"/>
        </w:rPr>
        <w:t>деца н</w:t>
      </w:r>
      <w:r w:rsidRPr="00277C0F">
        <w:rPr>
          <w:rFonts w:eastAsia="Times New Roman" w:cs="Times New Roman"/>
          <w:lang w:val="bg-BG"/>
        </w:rPr>
        <w:t xml:space="preserve">е приемат </w:t>
      </w:r>
      <w:proofErr w:type="spellStart"/>
      <w:r w:rsidRPr="00277C0F">
        <w:rPr>
          <w:rFonts w:eastAsia="Times New Roman" w:cs="Times New Roman"/>
          <w:lang w:val="bg-BG"/>
        </w:rPr>
        <w:t>насериозно</w:t>
      </w:r>
      <w:proofErr w:type="spellEnd"/>
      <w:r w:rsidRPr="00277C0F">
        <w:rPr>
          <w:rFonts w:eastAsia="Times New Roman" w:cs="Times New Roman"/>
          <w:lang w:val="bg-BG"/>
        </w:rPr>
        <w:t xml:space="preserve"> спестяването и инвестирането?</w:t>
      </w:r>
    </w:p>
    <w:p w:rsidR="0021087B" w:rsidRDefault="0021087B" w:rsidP="0021087B">
      <w:pPr>
        <w:shd w:val="clear" w:color="auto" w:fill="FFFFFF"/>
        <w:spacing w:after="0" w:line="360" w:lineRule="atLeast"/>
        <w:jc w:val="both"/>
        <w:rPr>
          <w:rFonts w:eastAsia="Times New Roman" w:cs="Times New Roman"/>
          <w:b/>
          <w:lang w:val="bg-BG"/>
        </w:rPr>
      </w:pPr>
    </w:p>
    <w:p w:rsidR="0021087B" w:rsidRPr="00277C0F" w:rsidRDefault="0021087B" w:rsidP="0021087B">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Речник</w:t>
      </w:r>
    </w:p>
    <w:p w:rsidR="0021087B" w:rsidRPr="00277C0F" w:rsidRDefault="0021087B" w:rsidP="0021087B">
      <w:pPr>
        <w:pStyle w:val="ListParagraph"/>
        <w:numPr>
          <w:ilvl w:val="0"/>
          <w:numId w:val="5"/>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Краткосрочен план</w:t>
      </w:r>
      <w:r w:rsidRPr="00277C0F">
        <w:rPr>
          <w:rFonts w:eastAsia="Times New Roman" w:cs="Times New Roman"/>
          <w:lang w:val="bg-BG"/>
        </w:rPr>
        <w:t xml:space="preserve"> се отнася за спестяване за неща през следващите седмици или месеци, със сигурност не повече от година. </w:t>
      </w:r>
    </w:p>
    <w:p w:rsidR="0021087B" w:rsidRPr="00277C0F" w:rsidRDefault="0021087B" w:rsidP="0021087B">
      <w:pPr>
        <w:pStyle w:val="ListParagraph"/>
        <w:numPr>
          <w:ilvl w:val="0"/>
          <w:numId w:val="5"/>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Дългосрочен план</w:t>
      </w:r>
      <w:r w:rsidRPr="00277C0F">
        <w:rPr>
          <w:rFonts w:eastAsia="Times New Roman" w:cs="Times New Roman"/>
          <w:lang w:val="bg-BG"/>
        </w:rPr>
        <w:t xml:space="preserve"> обикновено</w:t>
      </w:r>
      <w:r>
        <w:rPr>
          <w:rFonts w:eastAsia="Times New Roman" w:cs="Times New Roman"/>
          <w:lang w:val="bg-BG"/>
        </w:rPr>
        <w:t xml:space="preserve"> се отнася за инвестиране на спе</w:t>
      </w:r>
      <w:r w:rsidRPr="00277C0F">
        <w:rPr>
          <w:rFonts w:eastAsia="Times New Roman" w:cs="Times New Roman"/>
          <w:lang w:val="bg-BG"/>
        </w:rPr>
        <w:t xml:space="preserve">стяванията за по-дълго време </w:t>
      </w:r>
      <w:r>
        <w:rPr>
          <w:rFonts w:eastAsia="Times New Roman" w:cs="Times New Roman"/>
          <w:lang w:val="bg-BG"/>
        </w:rPr>
        <w:t xml:space="preserve">– две или </w:t>
      </w:r>
      <w:r w:rsidRPr="00277C0F">
        <w:rPr>
          <w:rFonts w:eastAsia="Times New Roman" w:cs="Times New Roman"/>
          <w:lang w:val="bg-BG"/>
        </w:rPr>
        <w:t>три години.</w:t>
      </w:r>
    </w:p>
    <w:p w:rsidR="0021087B" w:rsidRPr="00277C0F" w:rsidRDefault="0021087B" w:rsidP="0021087B">
      <w:pPr>
        <w:pStyle w:val="ListParagraph"/>
        <w:numPr>
          <w:ilvl w:val="0"/>
          <w:numId w:val="5"/>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Бюджет</w:t>
      </w:r>
      <w:r w:rsidRPr="00277C0F">
        <w:rPr>
          <w:rFonts w:eastAsia="Times New Roman" w:cs="Times New Roman"/>
          <w:lang w:val="bg-BG"/>
        </w:rPr>
        <w:t xml:space="preserve"> – план</w:t>
      </w:r>
      <w:r>
        <w:rPr>
          <w:rFonts w:eastAsia="Times New Roman" w:cs="Times New Roman"/>
          <w:lang w:val="bg-BG"/>
        </w:rPr>
        <w:t>ирани приходи и разходи за даден период от време</w:t>
      </w:r>
      <w:r w:rsidRPr="00277C0F">
        <w:rPr>
          <w:rFonts w:eastAsia="Times New Roman" w:cs="Times New Roman"/>
          <w:lang w:val="bg-BG"/>
        </w:rPr>
        <w:t>.</w:t>
      </w:r>
      <w:r>
        <w:rPr>
          <w:rFonts w:eastAsia="Times New Roman" w:cs="Times New Roman"/>
          <w:lang w:val="bg-BG"/>
        </w:rPr>
        <w:t xml:space="preserve"> </w:t>
      </w:r>
    </w:p>
    <w:p w:rsidR="0021087B" w:rsidRPr="00277C0F" w:rsidRDefault="0021087B" w:rsidP="0021087B">
      <w:pPr>
        <w:pStyle w:val="ListParagraph"/>
        <w:numPr>
          <w:ilvl w:val="0"/>
          <w:numId w:val="5"/>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Приходи</w:t>
      </w:r>
      <w:r w:rsidRPr="00277C0F">
        <w:rPr>
          <w:rFonts w:eastAsia="Times New Roman" w:cs="Times New Roman"/>
          <w:lang w:val="bg-BG"/>
        </w:rPr>
        <w:t xml:space="preserve"> – пари, които получавате от какъвто и да е било източник.</w:t>
      </w:r>
    </w:p>
    <w:p w:rsidR="0021087B" w:rsidRPr="00277C0F" w:rsidRDefault="0021087B" w:rsidP="0021087B">
      <w:pPr>
        <w:pStyle w:val="ListParagraph"/>
        <w:numPr>
          <w:ilvl w:val="0"/>
          <w:numId w:val="5"/>
        </w:numPr>
        <w:shd w:val="clear" w:color="auto" w:fill="FFFFFF"/>
        <w:spacing w:after="0" w:line="360" w:lineRule="atLeast"/>
        <w:jc w:val="both"/>
        <w:rPr>
          <w:rFonts w:eastAsia="Times New Roman" w:cs="Times New Roman"/>
          <w:lang w:val="bg-BG"/>
        </w:rPr>
      </w:pPr>
      <w:r w:rsidRPr="00277C0F">
        <w:rPr>
          <w:rFonts w:eastAsia="Times New Roman" w:cs="Times New Roman"/>
          <w:b/>
          <w:lang w:val="bg-BG"/>
        </w:rPr>
        <w:t>Разходи</w:t>
      </w:r>
      <w:r w:rsidRPr="00277C0F">
        <w:rPr>
          <w:rFonts w:eastAsia="Times New Roman" w:cs="Times New Roman"/>
          <w:lang w:val="bg-BG"/>
        </w:rPr>
        <w:t xml:space="preserve"> – пари, които „излизат“ </w:t>
      </w:r>
      <w:r>
        <w:rPr>
          <w:rFonts w:eastAsia="Times New Roman" w:cs="Times New Roman"/>
          <w:lang w:val="bg-BG"/>
        </w:rPr>
        <w:t xml:space="preserve">от вас </w:t>
      </w:r>
      <w:r w:rsidRPr="00277C0F">
        <w:rPr>
          <w:rFonts w:eastAsia="Times New Roman" w:cs="Times New Roman"/>
          <w:lang w:val="bg-BG"/>
        </w:rPr>
        <w:t>(включително парите за всички разходи, дарения и даже спестявания/инвестиции, които „излизат“), също така познати като „разноски“.</w:t>
      </w:r>
    </w:p>
    <w:p w:rsidR="0021087B" w:rsidRPr="00277C0F" w:rsidRDefault="0021087B" w:rsidP="0021087B">
      <w:pPr>
        <w:shd w:val="clear" w:color="auto" w:fill="FFFFFF"/>
        <w:spacing w:after="0" w:line="360" w:lineRule="atLeast"/>
        <w:jc w:val="both"/>
        <w:rPr>
          <w:rFonts w:eastAsia="Times New Roman" w:cs="Times New Roman"/>
          <w:lang w:val="bg-BG"/>
        </w:rPr>
      </w:pPr>
    </w:p>
    <w:p w:rsidR="0021087B" w:rsidRPr="00277C0F" w:rsidRDefault="0021087B" w:rsidP="0021087B">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Подготви у дома</w:t>
      </w:r>
    </w:p>
    <w:p w:rsidR="0021087B" w:rsidRPr="00277C0F" w:rsidRDefault="0021087B" w:rsidP="0021087B">
      <w:pPr>
        <w:pStyle w:val="ListParagraph"/>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Помолете учениците да следят колко получават и харчат всеки ден в рамките на следващите 30 дни, като си отбелязват в дневник или малък тефтер специално избран за целта. Помолете учениците да носят тефтера със себе си и да си отбелязват всеки път, когато харчат пари, като посочват сумата и за какво е разхода. В края на месеца, учениците </w:t>
      </w:r>
      <w:r w:rsidRPr="00277C0F">
        <w:rPr>
          <w:rFonts w:eastAsia="Times New Roman" w:cs="Times New Roman"/>
          <w:lang w:val="bg-BG"/>
        </w:rPr>
        <w:lastRenderedPageBreak/>
        <w:t>ще се върнат назад, ще съберат разходите във всяка категория, като сравняват действителните разходи със стойностите от току-що създадения план на разходите. Помолете учениците да дадат отговор в писмена форма на следните въпроси:</w:t>
      </w:r>
    </w:p>
    <w:p w:rsidR="0021087B" w:rsidRPr="00277C0F" w:rsidRDefault="0021087B" w:rsidP="0021087B">
      <w:pPr>
        <w:pStyle w:val="ListParagraph"/>
        <w:numPr>
          <w:ilvl w:val="1"/>
          <w:numId w:val="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Как се справих?</w:t>
      </w:r>
    </w:p>
    <w:p w:rsidR="0021087B" w:rsidRPr="00277C0F" w:rsidRDefault="0021087B" w:rsidP="0021087B">
      <w:pPr>
        <w:pStyle w:val="ListParagraph"/>
        <w:numPr>
          <w:ilvl w:val="1"/>
          <w:numId w:val="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Разходите бяха ли такива каквито очаквах?</w:t>
      </w:r>
    </w:p>
    <w:p w:rsidR="0021087B" w:rsidRPr="00277C0F" w:rsidRDefault="0021087B" w:rsidP="0021087B">
      <w:pPr>
        <w:pStyle w:val="ListParagraph"/>
        <w:numPr>
          <w:ilvl w:val="1"/>
          <w:numId w:val="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Ако не, в кои области не съвпадаха те?</w:t>
      </w:r>
    </w:p>
    <w:p w:rsidR="0021087B" w:rsidRPr="00277C0F" w:rsidRDefault="0021087B" w:rsidP="0021087B">
      <w:pPr>
        <w:pStyle w:val="ListParagraph"/>
        <w:numPr>
          <w:ilvl w:val="1"/>
          <w:numId w:val="2"/>
        </w:numPr>
        <w:shd w:val="clear" w:color="auto" w:fill="FFFFFF"/>
        <w:spacing w:after="0" w:line="360" w:lineRule="atLeast"/>
        <w:jc w:val="both"/>
        <w:rPr>
          <w:rFonts w:eastAsia="Times New Roman" w:cs="Times New Roman"/>
          <w:lang w:val="bg-BG"/>
        </w:rPr>
      </w:pPr>
      <w:r w:rsidRPr="00277C0F">
        <w:rPr>
          <w:rFonts w:eastAsia="Times New Roman" w:cs="Times New Roman"/>
          <w:lang w:val="bg-BG"/>
        </w:rPr>
        <w:t>Ако харча прекалено много, какви са двете алтернативи, които имам?</w:t>
      </w:r>
    </w:p>
    <w:p w:rsidR="0021087B" w:rsidRPr="00277C0F" w:rsidRDefault="0021087B" w:rsidP="0021087B">
      <w:pPr>
        <w:shd w:val="clear" w:color="auto" w:fill="FFFFFF"/>
        <w:spacing w:after="0" w:line="360" w:lineRule="atLeast"/>
        <w:jc w:val="both"/>
        <w:rPr>
          <w:rFonts w:eastAsia="Times New Roman" w:cs="Times New Roman"/>
          <w:b/>
          <w:lang w:val="bg-BG"/>
        </w:rPr>
      </w:pPr>
    </w:p>
    <w:p w:rsidR="0021087B" w:rsidRPr="00277C0F" w:rsidRDefault="0021087B" w:rsidP="0021087B">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Допълнителни материали</w:t>
      </w:r>
    </w:p>
    <w:p w:rsidR="0021087B" w:rsidRPr="00277C0F" w:rsidRDefault="0021087B" w:rsidP="0021087B">
      <w:pPr>
        <w:shd w:val="clear" w:color="auto" w:fill="FFFFFF"/>
        <w:spacing w:after="0" w:line="360" w:lineRule="atLeast"/>
        <w:jc w:val="both"/>
        <w:rPr>
          <w:rFonts w:eastAsia="Times New Roman" w:cs="Times New Roman"/>
          <w:b/>
        </w:rPr>
      </w:pPr>
      <w:r w:rsidRPr="00277C0F">
        <w:rPr>
          <w:rFonts w:eastAsia="Times New Roman" w:cs="Times New Roman"/>
          <w:b/>
          <w:lang w:val="bg-BG"/>
        </w:rPr>
        <w:t>Библиография</w:t>
      </w:r>
    </w:p>
    <w:p w:rsidR="0021087B" w:rsidRPr="00277C0F" w:rsidRDefault="0021087B" w:rsidP="0021087B">
      <w:pPr>
        <w:shd w:val="clear" w:color="auto" w:fill="FFFFFF"/>
        <w:spacing w:after="0" w:line="360" w:lineRule="atLeast"/>
        <w:jc w:val="both"/>
        <w:rPr>
          <w:rFonts w:eastAsia="Times New Roman" w:cs="Times New Roman"/>
          <w:b/>
          <w:lang w:val="bg-BG"/>
        </w:rPr>
      </w:pPr>
      <w:r>
        <w:rPr>
          <w:lang w:val="bg-BG"/>
        </w:rPr>
        <w:t>Б</w:t>
      </w:r>
      <w:proofErr w:type="spellStart"/>
      <w:r w:rsidRPr="00277C0F">
        <w:t>ългарски</w:t>
      </w:r>
      <w:proofErr w:type="spellEnd"/>
      <w:r w:rsidRPr="00277C0F">
        <w:t xml:space="preserve"> </w:t>
      </w:r>
      <w:proofErr w:type="spellStart"/>
      <w:r w:rsidRPr="00277C0F">
        <w:t>сайтове</w:t>
      </w:r>
      <w:proofErr w:type="spellEnd"/>
      <w:r w:rsidRPr="00277C0F">
        <w:t xml:space="preserve"> </w:t>
      </w:r>
      <w:proofErr w:type="spellStart"/>
      <w:r w:rsidRPr="00277C0F">
        <w:t>за</w:t>
      </w:r>
      <w:proofErr w:type="spellEnd"/>
      <w:r w:rsidRPr="00277C0F">
        <w:t xml:space="preserve"> </w:t>
      </w:r>
      <w:proofErr w:type="spellStart"/>
      <w:r w:rsidRPr="00277C0F">
        <w:t>финансова</w:t>
      </w:r>
      <w:proofErr w:type="spellEnd"/>
      <w:r w:rsidRPr="00277C0F">
        <w:t xml:space="preserve"> </w:t>
      </w:r>
      <w:proofErr w:type="spellStart"/>
      <w:r w:rsidRPr="00277C0F">
        <w:t>грамотност</w:t>
      </w:r>
      <w:proofErr w:type="spellEnd"/>
      <w:r w:rsidRPr="00277C0F">
        <w:t xml:space="preserve"> </w:t>
      </w:r>
      <w:proofErr w:type="spellStart"/>
      <w:r w:rsidRPr="00277C0F">
        <w:t>на</w:t>
      </w:r>
      <w:proofErr w:type="spellEnd"/>
      <w:r w:rsidRPr="00277C0F">
        <w:t xml:space="preserve"> </w:t>
      </w:r>
      <w:proofErr w:type="spellStart"/>
      <w:r w:rsidRPr="00277C0F">
        <w:t>деца</w:t>
      </w:r>
      <w:proofErr w:type="spellEnd"/>
      <w:r w:rsidRPr="00277C0F">
        <w:t xml:space="preserve"> и </w:t>
      </w:r>
      <w:proofErr w:type="spellStart"/>
      <w:r w:rsidRPr="00277C0F">
        <w:t>родители</w:t>
      </w:r>
      <w:proofErr w:type="spellEnd"/>
    </w:p>
    <w:p w:rsidR="0021087B" w:rsidRPr="00277C0F" w:rsidRDefault="0021087B" w:rsidP="0021087B">
      <w:pPr>
        <w:shd w:val="clear" w:color="auto" w:fill="FFFFFF"/>
        <w:spacing w:after="0" w:line="360" w:lineRule="atLeast"/>
        <w:jc w:val="both"/>
        <w:rPr>
          <w:rFonts w:eastAsia="Times New Roman" w:cs="Times New Roman"/>
          <w:b/>
        </w:rPr>
      </w:pPr>
      <w:hyperlink r:id="rId6" w:history="1">
        <w:r w:rsidRPr="00277C0F">
          <w:rPr>
            <w:rStyle w:val="Hyperlink"/>
            <w:rFonts w:eastAsia="Times New Roman" w:cs="Times New Roman"/>
            <w:b/>
          </w:rPr>
          <w:t>http://figram.com/index.php</w:t>
        </w:r>
      </w:hyperlink>
    </w:p>
    <w:p w:rsidR="0021087B" w:rsidRPr="00277C0F" w:rsidRDefault="0021087B" w:rsidP="0021087B">
      <w:pPr>
        <w:shd w:val="clear" w:color="auto" w:fill="FFFFFF"/>
        <w:spacing w:after="0" w:line="360" w:lineRule="atLeast"/>
        <w:jc w:val="both"/>
        <w:rPr>
          <w:rFonts w:eastAsia="Times New Roman" w:cs="Times New Roman"/>
          <w:b/>
          <w:lang w:val="bg-BG"/>
        </w:rPr>
      </w:pPr>
      <w:hyperlink r:id="rId7" w:history="1">
        <w:r w:rsidRPr="00277C0F">
          <w:rPr>
            <w:rStyle w:val="Hyperlink"/>
            <w:rFonts w:eastAsia="Times New Roman" w:cs="Times New Roman"/>
            <w:b/>
          </w:rPr>
          <w:t>http://www.7financial.com/</w:t>
        </w:r>
      </w:hyperlink>
      <w:r w:rsidRPr="00277C0F">
        <w:t xml:space="preserve"> </w:t>
      </w:r>
    </w:p>
    <w:p w:rsidR="0021087B" w:rsidRPr="00277C0F" w:rsidRDefault="0021087B" w:rsidP="0021087B">
      <w:pPr>
        <w:shd w:val="clear" w:color="auto" w:fill="FFFFFF"/>
        <w:spacing w:after="0" w:line="360" w:lineRule="atLeast"/>
        <w:ind w:left="360"/>
        <w:jc w:val="both"/>
        <w:rPr>
          <w:rFonts w:eastAsia="Times New Roman" w:cs="Times New Roman"/>
          <w:b/>
          <w:lang w:val="bg-BG"/>
        </w:rPr>
      </w:pPr>
    </w:p>
    <w:p w:rsidR="0021087B" w:rsidRDefault="0021087B" w:rsidP="0021087B">
      <w:pPr>
        <w:shd w:val="clear" w:color="auto" w:fill="FFFFFF"/>
        <w:spacing w:after="0" w:line="360" w:lineRule="atLeast"/>
        <w:jc w:val="both"/>
        <w:rPr>
          <w:rFonts w:eastAsia="Times New Roman" w:cs="Times New Roman"/>
          <w:b/>
          <w:lang w:val="bg-BG"/>
        </w:rPr>
      </w:pPr>
    </w:p>
    <w:p w:rsidR="0021087B" w:rsidRPr="00277C0F" w:rsidRDefault="0021087B" w:rsidP="0021087B">
      <w:pPr>
        <w:shd w:val="clear" w:color="auto" w:fill="FFFFFF"/>
        <w:spacing w:after="0" w:line="360" w:lineRule="atLeast"/>
        <w:jc w:val="both"/>
        <w:rPr>
          <w:rFonts w:eastAsia="Times New Roman" w:cs="Times New Roman"/>
          <w:b/>
          <w:lang w:val="bg-BG"/>
        </w:rPr>
      </w:pPr>
      <w:r w:rsidRPr="00277C0F">
        <w:rPr>
          <w:rFonts w:eastAsia="Times New Roman" w:cs="Times New Roman"/>
          <w:b/>
          <w:lang w:val="bg-BG"/>
        </w:rPr>
        <w:t>Задача по избор и при наличие на време</w:t>
      </w:r>
    </w:p>
    <w:p w:rsidR="0021087B" w:rsidRPr="00277C0F" w:rsidRDefault="0021087B" w:rsidP="0021087B">
      <w:pPr>
        <w:shd w:val="clear" w:color="auto" w:fill="FFFFFF"/>
        <w:spacing w:after="0" w:line="360" w:lineRule="atLeast"/>
        <w:jc w:val="both"/>
        <w:rPr>
          <w:rFonts w:eastAsia="Times New Roman" w:cs="Times New Roman"/>
          <w:lang w:val="bg-BG"/>
        </w:rPr>
      </w:pPr>
      <w:r w:rsidRPr="00277C0F">
        <w:rPr>
          <w:rFonts w:eastAsia="Times New Roman" w:cs="Times New Roman"/>
          <w:lang w:val="bg-BG"/>
        </w:rPr>
        <w:t xml:space="preserve">Обсъдете с учениците въпросите в края на Приложение 1 „Моят план на разходите“. Задайте въпросите </w:t>
      </w:r>
      <w:r>
        <w:rPr>
          <w:rFonts w:eastAsia="Times New Roman" w:cs="Times New Roman"/>
          <w:lang w:val="bg-BG"/>
        </w:rPr>
        <w:t xml:space="preserve">като разделите децата на </w:t>
      </w:r>
      <w:r w:rsidRPr="00277C0F">
        <w:rPr>
          <w:rFonts w:eastAsia="Times New Roman" w:cs="Times New Roman"/>
          <w:lang w:val="bg-BG"/>
        </w:rPr>
        <w:t xml:space="preserve">малки групи и нека учениците споделят отговорите си с </w:t>
      </w:r>
      <w:r>
        <w:rPr>
          <w:rFonts w:eastAsia="Times New Roman" w:cs="Times New Roman"/>
          <w:lang w:val="bg-BG"/>
        </w:rPr>
        <w:t>останалите</w:t>
      </w:r>
      <w:r w:rsidRPr="00277C0F">
        <w:rPr>
          <w:rFonts w:eastAsia="Times New Roman" w:cs="Times New Roman"/>
          <w:lang w:val="bg-BG"/>
        </w:rPr>
        <w:t xml:space="preserve"> Насърчете класа да допринася към отговорите на отделната група. Използвайте черната дъска или </w:t>
      </w:r>
      <w:proofErr w:type="spellStart"/>
      <w:r w:rsidRPr="00277C0F">
        <w:rPr>
          <w:rFonts w:eastAsia="Times New Roman" w:cs="Times New Roman"/>
          <w:lang w:val="bg-BG"/>
        </w:rPr>
        <w:t>флипчарта</w:t>
      </w:r>
      <w:proofErr w:type="spellEnd"/>
      <w:r w:rsidRPr="00277C0F">
        <w:rPr>
          <w:rFonts w:eastAsia="Times New Roman" w:cs="Times New Roman"/>
          <w:lang w:val="bg-BG"/>
        </w:rPr>
        <w:t>, ако е необходимо.</w:t>
      </w:r>
    </w:p>
    <w:p w:rsidR="0021087B" w:rsidRPr="006830D8" w:rsidRDefault="0021087B" w:rsidP="0021087B">
      <w:pPr>
        <w:spacing w:before="240" w:after="0" w:line="276" w:lineRule="auto"/>
        <w:jc w:val="both"/>
        <w:rPr>
          <w:rFonts w:eastAsia="Times New Roman" w:cs="Times New Roman"/>
          <w:sz w:val="28"/>
        </w:rPr>
      </w:pPr>
    </w:p>
    <w:p w:rsidR="00ED0A19" w:rsidRDefault="00ED0A19">
      <w:bookmarkStart w:id="0" w:name="_GoBack"/>
      <w:bookmarkEnd w:id="0"/>
    </w:p>
    <w:sectPr w:rsidR="00ED0A19" w:rsidSect="001F7168">
      <w:headerReference w:type="default" r:id="rId8"/>
      <w:footerReference w:type="default" r:id="rId9"/>
      <w:footerReference w:type="first" r:id="rId10"/>
      <w:pgSz w:w="12240" w:h="15840"/>
      <w:pgMar w:top="1440" w:right="1440" w:bottom="1134"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B3A" w:rsidRDefault="0021087B" w:rsidP="00530B3A">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0288" behindDoc="1" locked="0" layoutInCell="1" allowOverlap="1" wp14:anchorId="5E596B35" wp14:editId="2772C8BE">
              <wp:simplePos x="0" y="0"/>
              <wp:positionH relativeFrom="column">
                <wp:posOffset>-522514</wp:posOffset>
              </wp:positionH>
              <wp:positionV relativeFrom="paragraph">
                <wp:posOffset>-60234</wp:posOffset>
              </wp:positionV>
              <wp:extent cx="703217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" strokecolor="#9bbb59 [3206]" strokeweight="2pt">
              <v:shadow on="t" color="black" opacity="24903f" origin=",.5" offset="0,.55556mm"/>
            </v:line>
          </w:pict>
        </mc:Fallback>
      </mc:AlternateContent>
    </w:r>
    <w:r>
      <w:rPr>
        <w:i/>
        <w:noProof/>
        <w:sz w:val="20"/>
        <w:szCs w:val="20"/>
        <w:lang w:val="bg-BG" w:eastAsia="bg-BG"/>
      </w:rPr>
      <w:drawing>
        <wp:anchor distT="0" distB="0" distL="114300" distR="114300" simplePos="0" relativeHeight="251659264" behindDoc="0" locked="0" layoutInCell="1" allowOverlap="1" wp14:anchorId="798BD77E" wp14:editId="04D6FF01">
          <wp:simplePos x="0" y="0"/>
          <wp:positionH relativeFrom="rightMargin">
            <wp:align>left</wp:align>
          </wp:positionH>
          <wp:positionV relativeFrom="paragraph">
            <wp:posOffset>-158750</wp:posOffset>
          </wp:positionV>
          <wp:extent cx="316230" cy="359410"/>
          <wp:effectExtent l="0" t="0" r="7620"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530B3A" w:rsidRPr="00530B3A" w:rsidRDefault="0021087B">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E24" w:rsidRDefault="0021087B" w:rsidP="00EC0E24">
    <w:pPr>
      <w:pStyle w:val="Header"/>
    </w:pPr>
  </w:p>
  <w:p w:rsidR="00EC0E24" w:rsidRDefault="0021087B" w:rsidP="00EC0E24"/>
  <w:p w:rsidR="00EC0E24" w:rsidRDefault="0021087B" w:rsidP="00EC0E24">
    <w:pPr>
      <w:pStyle w:val="Footer"/>
    </w:pPr>
  </w:p>
  <w:p w:rsidR="00EC0E24" w:rsidRDefault="0021087B" w:rsidP="00EC0E24"/>
  <w:p w:rsidR="00EC0E24" w:rsidRDefault="0021087B" w:rsidP="00EC0E24">
    <w:pPr>
      <w:pStyle w:val="Footer"/>
      <w:ind w:left="-426"/>
      <w:rPr>
        <w:i/>
        <w:sz w:val="20"/>
        <w:szCs w:val="20"/>
        <w:lang w:val="bg-BG"/>
      </w:rPr>
    </w:pPr>
    <w:r>
      <w:rPr>
        <w:i/>
        <w:noProof/>
        <w:sz w:val="20"/>
        <w:szCs w:val="20"/>
        <w:lang w:val="bg-BG" w:eastAsia="bg-BG"/>
      </w:rPr>
      <mc:AlternateContent>
        <mc:Choice Requires="wps">
          <w:drawing>
            <wp:anchor distT="0" distB="0" distL="114300" distR="114300" simplePos="0" relativeHeight="251662336" behindDoc="1" locked="0" layoutInCell="1" allowOverlap="1" wp14:anchorId="3F88640A" wp14:editId="6E72A72D">
              <wp:simplePos x="0" y="0"/>
              <wp:positionH relativeFrom="column">
                <wp:posOffset>-522514</wp:posOffset>
              </wp:positionH>
              <wp:positionV relativeFrom="paragraph">
                <wp:posOffset>-60234</wp:posOffset>
              </wp:positionV>
              <wp:extent cx="7032171" cy="0"/>
              <wp:effectExtent l="0" t="0" r="35560" b="19050"/>
              <wp:wrapNone/>
              <wp:docPr id="2" name="Straight Connector 2"/>
              <wp:cNvGraphicFramePr/>
              <a:graphic xmlns:a="http://schemas.openxmlformats.org/drawingml/2006/main">
                <a:graphicData uri="http://schemas.microsoft.com/office/word/2010/wordprocessingShape">
                  <wps:wsp>
                    <wps:cNvCnPr/>
                    <wps:spPr>
                      <a:xfrm>
                        <a:off x="0" y="0"/>
                        <a:ext cx="7032171"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5pt,-4.75pt" to="512.5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" strokecolor="#9bbb59 [3206]" strokeweight="2pt">
              <v:shadow on="t" color="black" opacity="24903f" origin=",.5" offset="0,.55556mm"/>
            </v:line>
          </w:pict>
        </mc:Fallback>
      </mc:AlternateContent>
    </w:r>
    <w:r>
      <w:rPr>
        <w:i/>
        <w:noProof/>
        <w:sz w:val="20"/>
        <w:szCs w:val="20"/>
        <w:lang w:val="bg-BG" w:eastAsia="bg-BG"/>
      </w:rPr>
      <w:drawing>
        <wp:anchor distT="0" distB="0" distL="114300" distR="114300" simplePos="0" relativeHeight="251661312" behindDoc="0" locked="0" layoutInCell="1" allowOverlap="1" wp14:anchorId="3F84577E" wp14:editId="531D5736">
          <wp:simplePos x="0" y="0"/>
          <wp:positionH relativeFrom="rightMargin">
            <wp:align>left</wp:align>
          </wp:positionH>
          <wp:positionV relativeFrom="paragraph">
            <wp:posOffset>-158750</wp:posOffset>
          </wp:positionV>
          <wp:extent cx="316230" cy="359410"/>
          <wp:effectExtent l="0" t="0" r="762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balk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230" cy="359410"/>
                  </a:xfrm>
                  <a:prstGeom prst="rect">
                    <a:avLst/>
                  </a:prstGeom>
                </pic:spPr>
              </pic:pic>
            </a:graphicData>
          </a:graphic>
          <wp14:sizeRelH relativeFrom="page">
            <wp14:pctWidth>0</wp14:pctWidth>
          </wp14:sizeRelH>
          <wp14:sizeRelV relativeFrom="page">
            <wp14:pctHeight>0</wp14:pctHeight>
          </wp14:sizeRelV>
        </wp:anchor>
      </w:drawing>
    </w:r>
    <w:r>
      <w:rPr>
        <w:i/>
        <w:sz w:val="20"/>
        <w:szCs w:val="20"/>
        <w:lang w:val="bg-BG"/>
      </w:rPr>
      <w:t>Български дарителски форум</w:t>
    </w:r>
    <w:r w:rsidRPr="00530B3A">
      <w:rPr>
        <w:i/>
        <w:sz w:val="20"/>
        <w:szCs w:val="20"/>
        <w:lang w:val="bg-BG"/>
      </w:rPr>
      <w:ptab w:relativeTo="margin" w:alignment="center" w:leader="none"/>
    </w:r>
    <w:r w:rsidRPr="00530B3A">
      <w:rPr>
        <w:i/>
        <w:sz w:val="20"/>
        <w:szCs w:val="20"/>
        <w:lang w:val="bg-BG"/>
      </w:rPr>
      <w:ptab w:relativeTo="margin" w:alignment="right" w:leader="none"/>
    </w:r>
    <w:r>
      <w:rPr>
        <w:i/>
        <w:sz w:val="20"/>
        <w:szCs w:val="20"/>
        <w:lang w:val="bg-BG"/>
      </w:rPr>
      <w:t>„Научи се да даряваш“</w:t>
    </w:r>
  </w:p>
  <w:p w:rsidR="00EC0E24" w:rsidRPr="00EC0E24" w:rsidRDefault="0021087B">
    <w:pPr>
      <w:pStyle w:val="Footer"/>
      <w:rPr>
        <w:i/>
        <w:sz w:val="20"/>
        <w:szCs w:val="20"/>
        <w:lang w:val="bg-BG"/>
      </w:rPr>
    </w:pPr>
    <w:r>
      <w:rPr>
        <w:i/>
        <w:sz w:val="20"/>
        <w:szCs w:val="20"/>
        <w:lang w:val="bg-BG"/>
      </w:rPr>
      <w:tab/>
    </w:r>
    <w:r>
      <w:rPr>
        <w:i/>
        <w:sz w:val="20"/>
        <w:szCs w:val="20"/>
        <w:lang w:val="bg-BG"/>
      </w:rPr>
      <w:tab/>
      <w:t>Програма за дарителство в училище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043507"/>
      <w:docPartObj>
        <w:docPartGallery w:val="Page Numbers (Top of Page)"/>
        <w:docPartUnique/>
      </w:docPartObj>
    </w:sdtPr>
    <w:sdtEndPr>
      <w:rPr>
        <w:i/>
        <w:noProof/>
      </w:rPr>
    </w:sdtEndPr>
    <w:sdtContent>
      <w:p w:rsidR="003F1622" w:rsidRPr="003F1622" w:rsidRDefault="0021087B" w:rsidP="00954577">
        <w:pPr>
          <w:pStyle w:val="Header"/>
          <w:numPr>
            <w:ilvl w:val="0"/>
            <w:numId w:val="1"/>
          </w:numPr>
          <w:jc w:val="right"/>
          <w:rPr>
            <w:i/>
          </w:rPr>
        </w:pPr>
        <w:r w:rsidRPr="003F1622">
          <w:rPr>
            <w:i/>
          </w:rPr>
          <w:fldChar w:fldCharType="begin"/>
        </w:r>
        <w:r w:rsidRPr="003F1622">
          <w:rPr>
            <w:i/>
          </w:rPr>
          <w:instrText xml:space="preserve"> PAGE   \* MERGEFORMAT </w:instrText>
        </w:r>
        <w:r w:rsidRPr="003F1622">
          <w:rPr>
            <w:i/>
          </w:rPr>
          <w:fldChar w:fldCharType="separate"/>
        </w:r>
        <w:r>
          <w:rPr>
            <w:i/>
            <w:noProof/>
          </w:rPr>
          <w:t>2</w:t>
        </w:r>
        <w:r w:rsidRPr="003F1622">
          <w:rPr>
            <w:i/>
            <w:noProof/>
          </w:rPr>
          <w:fldChar w:fldCharType="end"/>
        </w:r>
        <w:r>
          <w:rPr>
            <w:i/>
            <w:noProof/>
            <w:lang w:val="bg-BG"/>
          </w:rPr>
          <w:t xml:space="preserve">    - </w:t>
        </w:r>
      </w:p>
    </w:sdtContent>
  </w:sdt>
  <w:p w:rsidR="003F1622" w:rsidRDefault="00210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3252F"/>
    <w:multiLevelType w:val="hybridMultilevel"/>
    <w:tmpl w:val="C0B67ACC"/>
    <w:lvl w:ilvl="0" w:tplc="0A64049A">
      <w:start w:val="1"/>
      <w:numFmt w:val="bullet"/>
      <w:lvlText w:val="-"/>
      <w:lvlJc w:val="left"/>
      <w:pPr>
        <w:ind w:left="720" w:hanging="360"/>
      </w:pPr>
      <w:rPr>
        <w:rFonts w:ascii="Calibri" w:eastAsiaTheme="minorHAnsi" w:hAnsi="Calibri"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A2846"/>
    <w:multiLevelType w:val="hybridMultilevel"/>
    <w:tmpl w:val="39B2DCA2"/>
    <w:lvl w:ilvl="0" w:tplc="EC842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990560"/>
    <w:multiLevelType w:val="hybridMultilevel"/>
    <w:tmpl w:val="FC340EB0"/>
    <w:lvl w:ilvl="0" w:tplc="FFA26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A604E3"/>
    <w:multiLevelType w:val="hybridMultilevel"/>
    <w:tmpl w:val="2600368A"/>
    <w:lvl w:ilvl="0" w:tplc="04020001">
      <w:start w:val="1"/>
      <w:numFmt w:val="bullet"/>
      <w:lvlText w:val=""/>
      <w:lvlJc w:val="left"/>
      <w:pPr>
        <w:ind w:left="786" w:hanging="360"/>
      </w:pPr>
      <w:rPr>
        <w:rFonts w:ascii="Symbol" w:hAnsi="Symbol"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4D3938A0"/>
    <w:multiLevelType w:val="multilevel"/>
    <w:tmpl w:val="C5200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7B"/>
    <w:rsid w:val="0021087B"/>
    <w:rsid w:val="00ED0A1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7B"/>
    <w:rPr>
      <w:lang w:val="en-US"/>
    </w:rPr>
  </w:style>
  <w:style w:type="paragraph" w:styleId="Footer">
    <w:name w:val="footer"/>
    <w:basedOn w:val="Normal"/>
    <w:link w:val="FooterChar"/>
    <w:uiPriority w:val="99"/>
    <w:unhideWhenUsed/>
    <w:rsid w:val="0021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7B"/>
    <w:rPr>
      <w:lang w:val="en-US"/>
    </w:rPr>
  </w:style>
  <w:style w:type="character" w:styleId="Hyperlink">
    <w:name w:val="Hyperlink"/>
    <w:basedOn w:val="DefaultParagraphFont"/>
    <w:uiPriority w:val="99"/>
    <w:unhideWhenUsed/>
    <w:rsid w:val="0021087B"/>
    <w:rPr>
      <w:color w:val="0000FF"/>
      <w:u w:val="single"/>
    </w:rPr>
  </w:style>
  <w:style w:type="paragraph" w:styleId="ListParagraph">
    <w:name w:val="List Paragraph"/>
    <w:basedOn w:val="Normal"/>
    <w:uiPriority w:val="34"/>
    <w:qFormat/>
    <w:rsid w:val="0021087B"/>
    <w:pPr>
      <w:ind w:left="720"/>
      <w:contextualSpacing/>
    </w:pPr>
  </w:style>
  <w:style w:type="table" w:styleId="TableGrid">
    <w:name w:val="Table Grid"/>
    <w:basedOn w:val="TableNormal"/>
    <w:uiPriority w:val="59"/>
    <w:rsid w:val="002108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87B"/>
    <w:pPr>
      <w:spacing w:after="160" w:line="259"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87B"/>
    <w:rPr>
      <w:lang w:val="en-US"/>
    </w:rPr>
  </w:style>
  <w:style w:type="paragraph" w:styleId="Footer">
    <w:name w:val="footer"/>
    <w:basedOn w:val="Normal"/>
    <w:link w:val="FooterChar"/>
    <w:uiPriority w:val="99"/>
    <w:unhideWhenUsed/>
    <w:rsid w:val="0021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87B"/>
    <w:rPr>
      <w:lang w:val="en-US"/>
    </w:rPr>
  </w:style>
  <w:style w:type="character" w:styleId="Hyperlink">
    <w:name w:val="Hyperlink"/>
    <w:basedOn w:val="DefaultParagraphFont"/>
    <w:uiPriority w:val="99"/>
    <w:unhideWhenUsed/>
    <w:rsid w:val="0021087B"/>
    <w:rPr>
      <w:color w:val="0000FF"/>
      <w:u w:val="single"/>
    </w:rPr>
  </w:style>
  <w:style w:type="paragraph" w:styleId="ListParagraph">
    <w:name w:val="List Paragraph"/>
    <w:basedOn w:val="Normal"/>
    <w:uiPriority w:val="34"/>
    <w:qFormat/>
    <w:rsid w:val="0021087B"/>
    <w:pPr>
      <w:ind w:left="720"/>
      <w:contextualSpacing/>
    </w:pPr>
  </w:style>
  <w:style w:type="table" w:styleId="TableGrid">
    <w:name w:val="Table Grid"/>
    <w:basedOn w:val="TableNormal"/>
    <w:uiPriority w:val="59"/>
    <w:rsid w:val="0021087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http://www.7financia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gram.com/index.ph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Irina</cp:lastModifiedBy>
  <cp:revision>1</cp:revision>
  <dcterms:created xsi:type="dcterms:W3CDTF">2016-07-19T11:23:00Z</dcterms:created>
  <dcterms:modified xsi:type="dcterms:W3CDTF">2016-07-19T11:24:00Z</dcterms:modified>
</cp:coreProperties>
</file>