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48" w:rsidRPr="00656867" w:rsidRDefault="00445F48" w:rsidP="00445F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/>
          <w:bCs/>
          <w:color w:val="000000" w:themeColor="text1"/>
          <w:spacing w:val="12"/>
          <w:lang w:val="bg-BG"/>
        </w:rPr>
        <w:t xml:space="preserve">Приложение 2 </w:t>
      </w:r>
    </w:p>
    <w:p w:rsidR="00445F48" w:rsidRPr="00656867" w:rsidRDefault="00445F48" w:rsidP="00445F4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pacing w:val="12"/>
          <w:lang w:val="bg-BG"/>
        </w:rPr>
      </w:pPr>
    </w:p>
    <w:p w:rsidR="00445F48" w:rsidRPr="00656867" w:rsidRDefault="00445F48" w:rsidP="00445F48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  <w:r w:rsidRPr="00656867">
        <w:rPr>
          <w:rFonts w:eastAsia="Times New Roman" w:cs="Arial"/>
          <w:bCs/>
          <w:color w:val="000000" w:themeColor="text1"/>
          <w:spacing w:val="12"/>
          <w:lang w:val="bg-BG"/>
        </w:rPr>
        <w:t xml:space="preserve">Общо благо/обществена полза: определение </w:t>
      </w:r>
    </w:p>
    <w:p w:rsidR="00445F48" w:rsidRPr="00656867" w:rsidRDefault="00445F48" w:rsidP="00445F48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3093"/>
        <w:gridCol w:w="3093"/>
      </w:tblGrid>
      <w:tr w:rsidR="00445F48" w:rsidRPr="00656867" w:rsidTr="0009428B">
        <w:tc>
          <w:tcPr>
            <w:tcW w:w="3166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  <w:r w:rsidRPr="00656867"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  <w:t>Обикновени герои</w:t>
            </w: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  <w:r w:rsidRPr="00656867"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  <w:t xml:space="preserve">Черти на характера </w:t>
            </w: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  <w:r w:rsidRPr="00656867"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  <w:t xml:space="preserve">Постъпки, които ги отличават </w:t>
            </w:r>
          </w:p>
        </w:tc>
      </w:tr>
      <w:tr w:rsidR="00445F48" w:rsidRPr="00656867" w:rsidTr="0009428B">
        <w:tc>
          <w:tcPr>
            <w:tcW w:w="3166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</w:tr>
      <w:tr w:rsidR="00445F48" w:rsidRPr="00656867" w:rsidTr="0009428B">
        <w:tc>
          <w:tcPr>
            <w:tcW w:w="3166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  <w:tc>
          <w:tcPr>
            <w:tcW w:w="3167" w:type="dxa"/>
          </w:tcPr>
          <w:p w:rsidR="00445F48" w:rsidRPr="00656867" w:rsidRDefault="00445F48" w:rsidP="0009428B">
            <w:pPr>
              <w:rPr>
                <w:rFonts w:eastAsia="Times New Roman" w:cs="Arial"/>
                <w:bCs/>
                <w:color w:val="000000" w:themeColor="text1"/>
                <w:spacing w:val="12"/>
                <w:lang w:val="bg-BG"/>
              </w:rPr>
            </w:pPr>
          </w:p>
        </w:tc>
      </w:tr>
    </w:tbl>
    <w:p w:rsidR="00445F48" w:rsidRPr="00656867" w:rsidRDefault="00445F48" w:rsidP="00445F48">
      <w:pPr>
        <w:shd w:val="clear" w:color="auto" w:fill="FFFFFF"/>
        <w:spacing w:after="0" w:line="240" w:lineRule="auto"/>
        <w:rPr>
          <w:rFonts w:eastAsia="Times New Roman" w:cs="Arial"/>
          <w:bCs/>
          <w:color w:val="000000" w:themeColor="text1"/>
          <w:spacing w:val="12"/>
          <w:lang w:val="bg-BG"/>
        </w:rPr>
      </w:pPr>
    </w:p>
    <w:p w:rsidR="00445F48" w:rsidRPr="00656867" w:rsidRDefault="00445F48" w:rsidP="00445F48">
      <w:pPr>
        <w:shd w:val="clear" w:color="auto" w:fill="FFFFFF"/>
        <w:spacing w:before="100" w:beforeAutospacing="1" w:after="0" w:afterAutospacing="1" w:line="360" w:lineRule="atLeast"/>
        <w:rPr>
          <w:rFonts w:cs="Arial"/>
          <w:bCs/>
          <w:color w:val="000000" w:themeColor="text1"/>
          <w:spacing w:val="12"/>
          <w:lang w:val="bg-BG"/>
        </w:rPr>
      </w:pPr>
      <w:r w:rsidRPr="00656867">
        <w:rPr>
          <w:rFonts w:cs="Arial"/>
          <w:bCs/>
          <w:color w:val="000000" w:themeColor="text1"/>
          <w:spacing w:val="12"/>
          <w:lang w:val="bg-BG"/>
        </w:rPr>
        <w:t xml:space="preserve">Споделете горната информация с вашите родители и ги попитайте  кои за тях са съвременните герои, които работят в подкрепа на обществени каузи/ за другите. </w:t>
      </w:r>
    </w:p>
    <w:p w:rsidR="00E027B7" w:rsidRPr="00445F48" w:rsidRDefault="00E027B7" w:rsidP="00445F48">
      <w:bookmarkStart w:id="0" w:name="_GoBack"/>
      <w:bookmarkEnd w:id="0"/>
    </w:p>
    <w:sectPr w:rsidR="00E027B7" w:rsidRPr="0044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74"/>
    <w:rsid w:val="00445F48"/>
    <w:rsid w:val="009E4B74"/>
    <w:rsid w:val="00E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7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F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2016-07-21T12:11:00Z</dcterms:created>
  <dcterms:modified xsi:type="dcterms:W3CDTF">2016-07-21T12:11:00Z</dcterms:modified>
</cp:coreProperties>
</file>