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29" w:rsidRPr="00A14532" w:rsidRDefault="003A218E" w:rsidP="00351F29">
      <w:pPr>
        <w:spacing w:after="0"/>
        <w:jc w:val="both"/>
        <w:rPr>
          <w:rFonts w:cs="Times New Roman"/>
          <w:b/>
          <w:color w:val="000000" w:themeColor="text1"/>
          <w:sz w:val="28"/>
          <w:szCs w:val="24"/>
          <w:lang w:val="bg-BG"/>
        </w:rPr>
      </w:pPr>
      <w:r w:rsidRPr="00820F83">
        <w:rPr>
          <w:b/>
          <w:noProof/>
          <w:sz w:val="28"/>
          <w:lang w:val="bg-BG" w:eastAsia="bg-BG"/>
        </w:rPr>
        <w:drawing>
          <wp:anchor distT="0" distB="0" distL="114300" distR="114300" simplePos="0" relativeHeight="251659264" behindDoc="1" locked="0" layoutInCell="1" allowOverlap="1" wp14:anchorId="65C23242" wp14:editId="660EFE84">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anchor>
        </w:drawing>
      </w:r>
      <w:r w:rsidR="00820F83" w:rsidRPr="00820F83">
        <w:rPr>
          <w:b/>
          <w:noProof/>
          <w:sz w:val="28"/>
          <w:lang w:eastAsia="bg-BG"/>
        </w:rPr>
        <w:t>02011</w:t>
      </w:r>
      <w:r w:rsidR="00351F29" w:rsidRPr="00A14532">
        <w:rPr>
          <w:rFonts w:cs="Times New Roman"/>
          <w:b/>
          <w:color w:val="000000" w:themeColor="text1"/>
          <w:sz w:val="28"/>
          <w:szCs w:val="24"/>
          <w:lang w:val="bg-BG"/>
        </w:rPr>
        <w:t xml:space="preserve"> Помощ при бедствия – можеш да разчиташ на мен! </w:t>
      </w:r>
    </w:p>
    <w:p w:rsidR="003A218E" w:rsidRPr="00820F83" w:rsidRDefault="00A14532" w:rsidP="003F1622">
      <w:pPr>
        <w:spacing w:before="240" w:after="0" w:line="276" w:lineRule="auto"/>
        <w:jc w:val="both"/>
        <w:rPr>
          <w:rFonts w:eastAsia="Times New Roman" w:cs="Times New Roman"/>
          <w:lang w:val="bg-BG"/>
        </w:rPr>
      </w:pPr>
      <w:r w:rsidRPr="00A14532">
        <w:rPr>
          <w:rFonts w:eastAsia="Times New Roman" w:cs="Times New Roman"/>
          <w:b/>
          <w:color w:val="000000"/>
          <w:lang w:val="bg-BG"/>
        </w:rPr>
        <w:t xml:space="preserve">Клас: </w:t>
      </w:r>
      <w:r w:rsidRPr="00820F83">
        <w:rPr>
          <w:rFonts w:eastAsia="Times New Roman" w:cs="Times New Roman"/>
          <w:color w:val="000000"/>
          <w:lang w:val="bg-BG"/>
        </w:rPr>
        <w:t>2</w:t>
      </w:r>
      <w:r w:rsidRPr="00820F83">
        <w:rPr>
          <w:rFonts w:eastAsia="Times New Roman" w:cs="Times New Roman"/>
          <w:color w:val="000000"/>
          <w:vertAlign w:val="superscript"/>
          <w:lang w:val="bg-BG"/>
        </w:rPr>
        <w:t>р</w:t>
      </w:r>
      <w:r w:rsidR="001A32BA" w:rsidRPr="00820F83">
        <w:rPr>
          <w:rFonts w:eastAsia="Times New Roman" w:cs="Times New Roman"/>
          <w:color w:val="000000"/>
          <w:vertAlign w:val="superscript"/>
          <w:lang w:val="bg-BG"/>
        </w:rPr>
        <w:t>и</w:t>
      </w:r>
    </w:p>
    <w:p w:rsidR="00700EC2" w:rsidRDefault="00700EC2" w:rsidP="00A14532">
      <w:pPr>
        <w:spacing w:after="0"/>
        <w:jc w:val="both"/>
        <w:rPr>
          <w:rFonts w:cs="Times New Roman"/>
          <w:b/>
          <w:i/>
          <w:color w:val="000000" w:themeColor="text1"/>
        </w:rPr>
      </w:pPr>
    </w:p>
    <w:p w:rsidR="00A14532" w:rsidRPr="00700EC2" w:rsidRDefault="00A14532" w:rsidP="00A14532">
      <w:pPr>
        <w:spacing w:after="0"/>
        <w:jc w:val="both"/>
        <w:rPr>
          <w:rFonts w:cs="Times New Roman"/>
          <w:b/>
          <w:i/>
          <w:color w:val="000000" w:themeColor="text1"/>
          <w:lang w:val="bg-BG"/>
        </w:rPr>
      </w:pPr>
      <w:r w:rsidRPr="00700EC2">
        <w:rPr>
          <w:rFonts w:cs="Times New Roman"/>
          <w:b/>
          <w:i/>
          <w:color w:val="000000" w:themeColor="text1"/>
          <w:lang w:val="bg-BG"/>
        </w:rPr>
        <w:t xml:space="preserve">Урокът представя пред учениците възможностите за оказване на помощ при природни бедствия. Урокът </w:t>
      </w:r>
      <w:r w:rsidR="00BE16B3">
        <w:rPr>
          <w:rFonts w:cs="Times New Roman"/>
          <w:b/>
          <w:i/>
          <w:color w:val="000000" w:themeColor="text1"/>
          <w:lang w:val="bg-BG"/>
        </w:rPr>
        <w:t>продължава темата</w:t>
      </w:r>
      <w:r w:rsidRPr="00700EC2">
        <w:rPr>
          <w:rFonts w:cs="Times New Roman"/>
          <w:b/>
          <w:i/>
          <w:color w:val="000000" w:themeColor="text1"/>
          <w:lang w:val="bg-BG"/>
        </w:rPr>
        <w:t xml:space="preserve"> </w:t>
      </w:r>
      <w:r w:rsidR="00BE16B3">
        <w:rPr>
          <w:rFonts w:cs="Times New Roman"/>
          <w:b/>
          <w:i/>
          <w:color w:val="000000" w:themeColor="text1"/>
          <w:lang w:val="bg-BG"/>
        </w:rPr>
        <w:t>за управление на лични средства, като поставя акцент върху оказване на подкрепа на пострадали при бедствия.</w:t>
      </w:r>
    </w:p>
    <w:p w:rsidR="003A218E" w:rsidRPr="00A14532" w:rsidRDefault="003A218E" w:rsidP="003F1622">
      <w:pPr>
        <w:spacing w:before="240" w:after="0" w:line="276" w:lineRule="auto"/>
        <w:jc w:val="both"/>
        <w:rPr>
          <w:rFonts w:eastAsia="Times New Roman" w:cs="Times New Roman"/>
          <w:lang w:val="bg-BG"/>
        </w:rPr>
      </w:pPr>
      <w:r w:rsidRPr="00A14532">
        <w:rPr>
          <w:rFonts w:eastAsia="Times New Roman" w:cs="Times New Roman"/>
          <w:b/>
          <w:bCs/>
          <w:color w:val="000000"/>
          <w:lang w:val="bg-BG"/>
        </w:rPr>
        <w:t>Продължителност</w:t>
      </w:r>
      <w:r w:rsidR="001A32BA" w:rsidRPr="00A14532">
        <w:rPr>
          <w:rFonts w:eastAsia="Times New Roman" w:cs="Times New Roman"/>
          <w:b/>
          <w:bCs/>
          <w:color w:val="000000"/>
          <w:lang w:val="bg-BG"/>
        </w:rPr>
        <w:t xml:space="preserve">: </w:t>
      </w:r>
      <w:r w:rsidR="00ED6E6D">
        <w:rPr>
          <w:rFonts w:eastAsia="Times New Roman" w:cs="Times New Roman"/>
          <w:bCs/>
          <w:color w:val="000000"/>
          <w:lang w:val="bg-BG"/>
        </w:rPr>
        <w:t>Едно</w:t>
      </w:r>
      <w:r w:rsidR="00AA5C3C" w:rsidRPr="00A14532">
        <w:rPr>
          <w:rFonts w:eastAsia="Times New Roman" w:cs="Times New Roman"/>
          <w:color w:val="000000"/>
          <w:lang w:val="bg-BG"/>
        </w:rPr>
        <w:t xml:space="preserve"> заняти</w:t>
      </w:r>
      <w:r w:rsidR="00ED6E6D">
        <w:rPr>
          <w:rFonts w:eastAsia="Times New Roman" w:cs="Times New Roman"/>
          <w:color w:val="000000"/>
          <w:lang w:val="bg-BG"/>
        </w:rPr>
        <w:t>е от</w:t>
      </w:r>
      <w:r w:rsidR="00AA5C3C" w:rsidRPr="00A14532">
        <w:rPr>
          <w:rFonts w:eastAsia="Times New Roman" w:cs="Times New Roman"/>
          <w:color w:val="000000"/>
          <w:lang w:val="bg-BG"/>
        </w:rPr>
        <w:t xml:space="preserve"> 40 минути</w:t>
      </w:r>
    </w:p>
    <w:p w:rsidR="003A218E" w:rsidRPr="00A14532" w:rsidRDefault="003A218E" w:rsidP="003F1622">
      <w:pPr>
        <w:spacing w:before="240" w:after="0" w:line="276" w:lineRule="auto"/>
        <w:jc w:val="both"/>
        <w:rPr>
          <w:rFonts w:eastAsia="Times New Roman" w:cs="Times New Roman"/>
          <w:lang w:val="bg-BG"/>
        </w:rPr>
      </w:pPr>
      <w:r w:rsidRPr="00A14532">
        <w:rPr>
          <w:rFonts w:eastAsia="Times New Roman" w:cs="Times New Roman"/>
          <w:b/>
          <w:bCs/>
          <w:color w:val="000000"/>
          <w:lang w:val="bg-BG"/>
        </w:rPr>
        <w:t>Цели</w:t>
      </w:r>
      <w:r w:rsidR="001A32BA" w:rsidRPr="00A14532">
        <w:rPr>
          <w:rFonts w:eastAsia="Times New Roman" w:cs="Times New Roman"/>
          <w:b/>
          <w:bCs/>
          <w:color w:val="000000"/>
          <w:lang w:val="bg-BG"/>
        </w:rPr>
        <w:t>:</w:t>
      </w:r>
      <w:r w:rsidRPr="00A14532">
        <w:rPr>
          <w:rFonts w:eastAsia="Times New Roman" w:cs="Times New Roman"/>
          <w:b/>
          <w:bCs/>
          <w:color w:val="000000"/>
        </w:rPr>
        <w:t> </w:t>
      </w:r>
    </w:p>
    <w:p w:rsidR="00A14532" w:rsidRPr="00A14532" w:rsidRDefault="00A14532" w:rsidP="00A14532">
      <w:pPr>
        <w:pStyle w:val="ListParagraph"/>
        <w:numPr>
          <w:ilvl w:val="0"/>
          <w:numId w:val="1"/>
        </w:numPr>
        <w:spacing w:after="0" w:line="276" w:lineRule="auto"/>
        <w:jc w:val="both"/>
        <w:rPr>
          <w:rFonts w:cs="Times New Roman"/>
          <w:color w:val="000000" w:themeColor="text1"/>
          <w:lang w:val="bg-BG"/>
        </w:rPr>
      </w:pPr>
      <w:r w:rsidRPr="00A14532">
        <w:rPr>
          <w:rFonts w:cs="Times New Roman"/>
          <w:color w:val="000000" w:themeColor="text1"/>
          <w:lang w:val="bg-BG"/>
        </w:rPr>
        <w:t>Да се запознаят с  дейността на различни хуманитарни организации.</w:t>
      </w:r>
    </w:p>
    <w:p w:rsidR="003A218E" w:rsidRPr="00A14532" w:rsidRDefault="00A14532" w:rsidP="00A14532">
      <w:pPr>
        <w:pStyle w:val="ListParagraph"/>
        <w:numPr>
          <w:ilvl w:val="0"/>
          <w:numId w:val="1"/>
        </w:numPr>
        <w:spacing w:line="276" w:lineRule="auto"/>
        <w:jc w:val="both"/>
        <w:rPr>
          <w:rFonts w:cs="Times New Roman"/>
          <w:color w:val="000000" w:themeColor="text1"/>
          <w:lang w:val="bg-BG"/>
        </w:rPr>
      </w:pPr>
      <w:r w:rsidRPr="00A14532">
        <w:rPr>
          <w:rFonts w:cs="Times New Roman"/>
          <w:color w:val="000000" w:themeColor="text1"/>
          <w:lang w:val="bg-BG"/>
        </w:rPr>
        <w:t>Да проявят съпричастност към хората изпаднали в беда и предоставят дарението на класа.</w:t>
      </w:r>
    </w:p>
    <w:p w:rsidR="00A14532" w:rsidRPr="00A14532" w:rsidRDefault="00A14532" w:rsidP="00A14532">
      <w:pPr>
        <w:spacing w:after="0"/>
        <w:jc w:val="both"/>
        <w:rPr>
          <w:rFonts w:cs="Times New Roman"/>
          <w:b/>
          <w:color w:val="000000" w:themeColor="text1"/>
          <w:lang w:val="bg-BG"/>
        </w:rPr>
      </w:pPr>
      <w:r w:rsidRPr="00A14532">
        <w:rPr>
          <w:rFonts w:cs="Times New Roman"/>
          <w:b/>
          <w:color w:val="000000" w:themeColor="text1"/>
          <w:lang w:val="bg-BG"/>
        </w:rPr>
        <w:t>Очаквани резултати:</w:t>
      </w:r>
    </w:p>
    <w:p w:rsidR="00A14532" w:rsidRPr="00A14532" w:rsidRDefault="00A14532" w:rsidP="00A14532">
      <w:pPr>
        <w:spacing w:after="0"/>
        <w:jc w:val="both"/>
        <w:rPr>
          <w:rFonts w:cs="Times New Roman"/>
          <w:i/>
          <w:color w:val="000000" w:themeColor="text1"/>
          <w:lang w:val="bg-BG"/>
        </w:rPr>
      </w:pPr>
      <w:r w:rsidRPr="00A14532">
        <w:rPr>
          <w:rFonts w:cs="Times New Roman"/>
          <w:i/>
          <w:color w:val="000000" w:themeColor="text1"/>
          <w:lang w:val="bg-BG"/>
        </w:rPr>
        <w:t>Учениците ще:</w:t>
      </w:r>
    </w:p>
    <w:p w:rsidR="00A14532" w:rsidRPr="00A14532" w:rsidRDefault="00A14532" w:rsidP="00A14532">
      <w:pPr>
        <w:pStyle w:val="ListParagraph"/>
        <w:numPr>
          <w:ilvl w:val="0"/>
          <w:numId w:val="9"/>
        </w:numPr>
        <w:spacing w:after="0" w:line="276" w:lineRule="auto"/>
        <w:jc w:val="both"/>
        <w:rPr>
          <w:rFonts w:cs="Times New Roman"/>
          <w:color w:val="000000" w:themeColor="text1"/>
          <w:lang w:val="bg-BG"/>
        </w:rPr>
      </w:pPr>
      <w:r w:rsidRPr="00A14532">
        <w:rPr>
          <w:rFonts w:cs="Times New Roman"/>
          <w:color w:val="000000" w:themeColor="text1"/>
          <w:lang w:val="bg-BG"/>
        </w:rPr>
        <w:t xml:space="preserve">помислят </w:t>
      </w:r>
      <w:r w:rsidR="00B813D1">
        <w:rPr>
          <w:rFonts w:cs="Times New Roman"/>
          <w:color w:val="000000" w:themeColor="text1"/>
          <w:lang w:val="bg-BG"/>
        </w:rPr>
        <w:t xml:space="preserve">за </w:t>
      </w:r>
      <w:r w:rsidRPr="00A14532">
        <w:rPr>
          <w:rFonts w:cs="Times New Roman"/>
          <w:color w:val="000000" w:themeColor="text1"/>
          <w:lang w:val="bg-BG"/>
        </w:rPr>
        <w:t>и предл</w:t>
      </w:r>
      <w:r w:rsidR="00B813D1">
        <w:rPr>
          <w:rFonts w:cs="Times New Roman"/>
          <w:color w:val="000000" w:themeColor="text1"/>
          <w:lang w:val="bg-BG"/>
        </w:rPr>
        <w:t>ожат</w:t>
      </w:r>
      <w:r w:rsidRPr="00A14532">
        <w:rPr>
          <w:rFonts w:cs="Times New Roman"/>
          <w:color w:val="000000" w:themeColor="text1"/>
          <w:lang w:val="bg-BG"/>
        </w:rPr>
        <w:t xml:space="preserve"> причини и възможности за даряване; </w:t>
      </w:r>
    </w:p>
    <w:p w:rsidR="00A14532" w:rsidRPr="00A14532" w:rsidRDefault="00A14532" w:rsidP="00A14532">
      <w:pPr>
        <w:pStyle w:val="ListParagraph"/>
        <w:numPr>
          <w:ilvl w:val="0"/>
          <w:numId w:val="9"/>
        </w:numPr>
        <w:spacing w:after="0" w:line="276" w:lineRule="auto"/>
        <w:jc w:val="both"/>
        <w:rPr>
          <w:rFonts w:cs="Times New Roman"/>
          <w:color w:val="000000" w:themeColor="text1"/>
          <w:lang w:val="bg-BG"/>
        </w:rPr>
      </w:pPr>
      <w:r w:rsidRPr="00A14532">
        <w:rPr>
          <w:rFonts w:cs="Times New Roman"/>
          <w:color w:val="000000" w:themeColor="text1"/>
          <w:lang w:val="bg-BG"/>
        </w:rPr>
        <w:t xml:space="preserve">идентифицират различни алтернативи с пари; </w:t>
      </w:r>
    </w:p>
    <w:p w:rsidR="00A14532" w:rsidRPr="00A14532" w:rsidRDefault="00A14532" w:rsidP="00A14532">
      <w:pPr>
        <w:pStyle w:val="ListParagraph"/>
        <w:numPr>
          <w:ilvl w:val="0"/>
          <w:numId w:val="9"/>
        </w:numPr>
        <w:spacing w:after="0" w:line="276" w:lineRule="auto"/>
        <w:jc w:val="both"/>
        <w:rPr>
          <w:rFonts w:cs="Times New Roman"/>
          <w:color w:val="000000" w:themeColor="text1"/>
          <w:lang w:val="bg-BG"/>
        </w:rPr>
      </w:pPr>
      <w:r w:rsidRPr="00A14532">
        <w:rPr>
          <w:rFonts w:cs="Times New Roman"/>
          <w:color w:val="000000" w:themeColor="text1"/>
          <w:lang w:val="bg-BG"/>
        </w:rPr>
        <w:t xml:space="preserve">изберат хуманитарна организация, която оказва помощ при бедствия, на която да предоставят дарението на класа; </w:t>
      </w:r>
    </w:p>
    <w:p w:rsidR="00A14532" w:rsidRPr="00A14532" w:rsidRDefault="003E1E10" w:rsidP="00A14532">
      <w:pPr>
        <w:pStyle w:val="ListParagraph"/>
        <w:numPr>
          <w:ilvl w:val="0"/>
          <w:numId w:val="9"/>
        </w:numPr>
        <w:spacing w:after="0" w:line="276" w:lineRule="auto"/>
        <w:jc w:val="both"/>
        <w:rPr>
          <w:rFonts w:cs="Times New Roman"/>
          <w:color w:val="000000" w:themeColor="text1"/>
          <w:lang w:val="bg-BG"/>
        </w:rPr>
      </w:pPr>
      <w:r>
        <w:rPr>
          <w:rFonts w:cs="Times New Roman"/>
          <w:color w:val="000000" w:themeColor="text1"/>
          <w:lang w:val="bg-BG"/>
        </w:rPr>
        <w:t>действат като дарители и ще охарактеризират</w:t>
      </w:r>
      <w:r w:rsidR="00A14532" w:rsidRPr="00A14532">
        <w:rPr>
          <w:rFonts w:cs="Times New Roman"/>
          <w:color w:val="000000" w:themeColor="text1"/>
          <w:lang w:val="bg-BG"/>
        </w:rPr>
        <w:t xml:space="preserve"> личния си принос към оказването на помощ</w:t>
      </w:r>
      <w:r>
        <w:rPr>
          <w:rFonts w:cs="Times New Roman"/>
          <w:color w:val="000000" w:themeColor="text1"/>
          <w:lang w:val="bg-BG"/>
        </w:rPr>
        <w:t xml:space="preserve"> при бедствия</w:t>
      </w:r>
      <w:r w:rsidR="00A14532" w:rsidRPr="00A14532">
        <w:rPr>
          <w:rFonts w:cs="Times New Roman"/>
          <w:color w:val="000000" w:themeColor="text1"/>
          <w:lang w:val="bg-BG"/>
        </w:rPr>
        <w:t xml:space="preserve">. </w:t>
      </w:r>
    </w:p>
    <w:p w:rsidR="003A218E" w:rsidRPr="003A218E" w:rsidRDefault="003A218E" w:rsidP="003F1622">
      <w:pPr>
        <w:spacing w:before="240" w:after="0" w:line="276" w:lineRule="auto"/>
        <w:jc w:val="both"/>
        <w:rPr>
          <w:rFonts w:eastAsia="Times New Roman" w:cs="Times New Roman"/>
        </w:rPr>
      </w:pPr>
      <w:r w:rsidRPr="00BE54DF">
        <w:rPr>
          <w:rFonts w:eastAsia="Times New Roman" w:cs="Times New Roman"/>
          <w:b/>
          <w:bCs/>
          <w:color w:val="000000"/>
        </w:rPr>
        <w:t>Материали</w:t>
      </w:r>
      <w:r w:rsidR="001A32BA" w:rsidRPr="00BE54DF">
        <w:rPr>
          <w:rFonts w:eastAsia="Times New Roman" w:cs="Times New Roman"/>
          <w:b/>
          <w:bCs/>
          <w:color w:val="000000"/>
          <w:lang w:val="bg-BG"/>
        </w:rPr>
        <w:t>:</w:t>
      </w:r>
      <w:r w:rsidRPr="003A218E">
        <w:rPr>
          <w:rFonts w:eastAsia="Times New Roman" w:cs="Times New Roman"/>
          <w:b/>
          <w:bCs/>
          <w:color w:val="000000"/>
        </w:rPr>
        <w:t> </w:t>
      </w:r>
    </w:p>
    <w:p w:rsidR="00A14532" w:rsidRPr="00A14532" w:rsidRDefault="00A14532" w:rsidP="00A14532">
      <w:pPr>
        <w:numPr>
          <w:ilvl w:val="0"/>
          <w:numId w:val="9"/>
        </w:numPr>
        <w:spacing w:after="0" w:line="276" w:lineRule="auto"/>
        <w:rPr>
          <w:rFonts w:eastAsia="Times New Roman" w:cs="Times New Roman"/>
          <w:color w:val="000000"/>
          <w:lang w:val="bg-BG"/>
        </w:rPr>
      </w:pPr>
      <w:r w:rsidRPr="00A14532">
        <w:rPr>
          <w:rFonts w:eastAsia="Times New Roman" w:cs="Times New Roman"/>
          <w:color w:val="000000"/>
          <w:lang w:val="bg-BG"/>
        </w:rPr>
        <w:t xml:space="preserve">хартия за флипчарт и маркери; </w:t>
      </w:r>
    </w:p>
    <w:p w:rsidR="00A14532" w:rsidRPr="00A14532" w:rsidRDefault="00A14532" w:rsidP="00A14532">
      <w:pPr>
        <w:numPr>
          <w:ilvl w:val="0"/>
          <w:numId w:val="9"/>
        </w:numPr>
        <w:spacing w:after="0" w:line="276" w:lineRule="auto"/>
        <w:rPr>
          <w:rFonts w:eastAsia="Times New Roman" w:cs="Times New Roman"/>
          <w:color w:val="000000"/>
          <w:lang w:val="bg-BG"/>
        </w:rPr>
      </w:pPr>
      <w:r w:rsidRPr="00A14532">
        <w:rPr>
          <w:rFonts w:eastAsia="Times New Roman" w:cs="Times New Roman"/>
          <w:color w:val="000000"/>
          <w:lang w:val="bg-BG"/>
        </w:rPr>
        <w:t xml:space="preserve">знаци, плакати и надписи за център за набиране на средства; </w:t>
      </w:r>
    </w:p>
    <w:p w:rsidR="00A14532" w:rsidRPr="00A14532" w:rsidRDefault="00BE54DF" w:rsidP="00A14532">
      <w:pPr>
        <w:numPr>
          <w:ilvl w:val="0"/>
          <w:numId w:val="9"/>
        </w:numPr>
        <w:spacing w:after="0" w:line="276" w:lineRule="auto"/>
        <w:rPr>
          <w:rFonts w:eastAsia="Times New Roman" w:cs="Times New Roman"/>
          <w:color w:val="000000"/>
          <w:lang w:val="bg-BG"/>
        </w:rPr>
      </w:pPr>
      <w:r>
        <w:rPr>
          <w:rFonts w:eastAsia="Times New Roman" w:cs="Times New Roman"/>
          <w:color w:val="000000"/>
          <w:lang w:val="bg-BG"/>
        </w:rPr>
        <w:t>к</w:t>
      </w:r>
      <w:r w:rsidR="00A14532" w:rsidRPr="00A14532">
        <w:rPr>
          <w:rFonts w:eastAsia="Times New Roman" w:cs="Times New Roman"/>
          <w:color w:val="000000"/>
          <w:lang w:val="bg-BG"/>
        </w:rPr>
        <w:t>омпютър и връзка с интернет</w:t>
      </w:r>
    </w:p>
    <w:p w:rsidR="003A218E" w:rsidRPr="00603EA3" w:rsidRDefault="003A218E" w:rsidP="00ED6E6D">
      <w:pPr>
        <w:jc w:val="both"/>
        <w:rPr>
          <w:rFonts w:eastAsia="Times New Roman" w:cs="Times New Roman"/>
          <w:lang w:val="bg-BG"/>
        </w:rPr>
      </w:pPr>
      <w:r w:rsidRPr="003A218E">
        <w:rPr>
          <w:rFonts w:eastAsia="Times New Roman" w:cs="Times New Roman"/>
        </w:rPr>
        <w:br/>
      </w:r>
      <w:r w:rsidRPr="00603EA3">
        <w:rPr>
          <w:rFonts w:eastAsia="Times New Roman" w:cs="Times New Roman"/>
          <w:b/>
          <w:bCs/>
          <w:color w:val="000000"/>
          <w:lang w:val="bg-BG"/>
        </w:rPr>
        <w:t>Инструкции</w:t>
      </w:r>
      <w:r w:rsidR="001A32BA" w:rsidRPr="00603EA3">
        <w:rPr>
          <w:rFonts w:eastAsia="Times New Roman" w:cs="Times New Roman"/>
          <w:b/>
          <w:bCs/>
          <w:color w:val="000000"/>
          <w:lang w:val="bg-BG"/>
        </w:rPr>
        <w:t>:</w:t>
      </w:r>
    </w:p>
    <w:p w:rsidR="00820F83" w:rsidRPr="00820F83" w:rsidRDefault="00820F83" w:rsidP="00820F83">
      <w:pPr>
        <w:jc w:val="both"/>
        <w:rPr>
          <w:rFonts w:eastAsia="Times New Roman" w:cs="Times New Roman"/>
          <w:b/>
          <w:color w:val="000000" w:themeColor="text1"/>
        </w:rPr>
      </w:pPr>
      <w:r w:rsidRPr="00820F83">
        <w:rPr>
          <w:rFonts w:eastAsia="Times New Roman" w:cs="Times New Roman"/>
          <w:b/>
          <w:color w:val="000000" w:themeColor="text1"/>
          <w:lang w:val="bg-BG"/>
        </w:rPr>
        <w:t>Урок №</w:t>
      </w:r>
      <w:r>
        <w:rPr>
          <w:rFonts w:eastAsia="Times New Roman" w:cs="Times New Roman"/>
          <w:b/>
          <w:color w:val="000000" w:themeColor="text1"/>
        </w:rPr>
        <w:t xml:space="preserve"> 1</w:t>
      </w:r>
    </w:p>
    <w:p w:rsidR="00ED6E6D" w:rsidRDefault="00603EA3" w:rsidP="00820F83">
      <w:pPr>
        <w:spacing w:line="276" w:lineRule="auto"/>
        <w:rPr>
          <w:rFonts w:eastAsia="Times New Roman" w:cs="Times New Roman"/>
          <w:b/>
          <w:i/>
          <w:color w:val="000000" w:themeColor="text1"/>
          <w:lang w:val="bg-BG"/>
        </w:rPr>
      </w:pPr>
      <w:r w:rsidRPr="00820F83">
        <w:rPr>
          <w:rFonts w:eastAsia="Times New Roman" w:cs="Times New Roman"/>
          <w:b/>
          <w:i/>
          <w:color w:val="000000" w:themeColor="text1"/>
          <w:lang w:val="bg-BG"/>
        </w:rPr>
        <w:t>Насочващи дейности:</w:t>
      </w:r>
      <w:r w:rsidR="00ED6E6D">
        <w:rPr>
          <w:rFonts w:eastAsia="Times New Roman" w:cs="Times New Roman"/>
          <w:b/>
          <w:i/>
          <w:color w:val="000000" w:themeColor="text1"/>
          <w:lang w:val="bg-BG"/>
        </w:rPr>
        <w:t xml:space="preserve"> </w:t>
      </w:r>
    </w:p>
    <w:p w:rsidR="00603EA3" w:rsidRDefault="00ED6E6D" w:rsidP="00820F83">
      <w:pPr>
        <w:spacing w:line="276" w:lineRule="auto"/>
        <w:rPr>
          <w:rFonts w:eastAsia="Times New Roman" w:cs="Times New Roman"/>
          <w:b/>
          <w:i/>
          <w:color w:val="000000" w:themeColor="text1"/>
          <w:lang w:val="bg-BG"/>
        </w:rPr>
      </w:pPr>
      <w:r>
        <w:rPr>
          <w:rFonts w:eastAsia="Times New Roman" w:cs="Times New Roman"/>
          <w:b/>
          <w:i/>
          <w:color w:val="000000" w:themeColor="text1"/>
          <w:lang w:val="bg-BG"/>
        </w:rPr>
        <w:t>Можете да планирате този урок след урока „Какво бихте направили с двадесет лева?“</w:t>
      </w:r>
    </w:p>
    <w:p w:rsidR="00603EA3" w:rsidRPr="00603EA3" w:rsidRDefault="00603EA3" w:rsidP="00603EA3">
      <w:pPr>
        <w:pStyle w:val="ListParagraph"/>
        <w:numPr>
          <w:ilvl w:val="0"/>
          <w:numId w:val="10"/>
        </w:numPr>
        <w:spacing w:after="200" w:line="276" w:lineRule="auto"/>
        <w:jc w:val="both"/>
        <w:rPr>
          <w:rFonts w:eastAsia="Times New Roman" w:cs="Times New Roman"/>
          <w:i/>
          <w:color w:val="000000" w:themeColor="text1"/>
          <w:lang w:val="bg-BG"/>
        </w:rPr>
      </w:pPr>
      <w:r w:rsidRPr="00603EA3">
        <w:rPr>
          <w:rFonts w:eastAsia="Times New Roman" w:cs="Times New Roman"/>
          <w:color w:val="000000" w:themeColor="text1"/>
          <w:lang w:val="bg-BG"/>
        </w:rPr>
        <w:t xml:space="preserve">Покажете на учениците видео, клип, друг материал от природни бедствия в България и по света – например клип от наводненията във Варна през 2014 г. </w:t>
      </w:r>
      <w:hyperlink r:id="rId9" w:history="1">
        <w:r w:rsidRPr="0075688A">
          <w:rPr>
            <w:rStyle w:val="Hyperlink"/>
            <w:rFonts w:eastAsia="Times New Roman" w:cs="Times New Roman"/>
            <w:color w:val="0070C0"/>
            <w:lang w:val="bg-BG"/>
          </w:rPr>
          <w:t>https://www.youtube.com/watch?v=v6Q3EB1RmOQ</w:t>
        </w:r>
      </w:hyperlink>
      <w:r w:rsidRPr="00603EA3">
        <w:rPr>
          <w:rFonts w:eastAsia="Times New Roman" w:cs="Times New Roman"/>
          <w:color w:val="000000" w:themeColor="text1"/>
          <w:lang w:val="bg-BG"/>
        </w:rPr>
        <w:t xml:space="preserve">. </w:t>
      </w:r>
    </w:p>
    <w:p w:rsidR="00603EA3" w:rsidRPr="00603EA3" w:rsidRDefault="00603EA3" w:rsidP="00603EA3">
      <w:pPr>
        <w:pStyle w:val="ListParagraph"/>
        <w:ind w:left="630"/>
        <w:jc w:val="both"/>
        <w:rPr>
          <w:rFonts w:eastAsia="Times New Roman" w:cs="Times New Roman"/>
          <w:i/>
          <w:color w:val="000000" w:themeColor="text1"/>
          <w:lang w:val="bg-BG"/>
        </w:rPr>
      </w:pPr>
      <w:r w:rsidRPr="00603EA3">
        <w:rPr>
          <w:rFonts w:eastAsia="Times New Roman" w:cs="Times New Roman"/>
          <w:color w:val="000000" w:themeColor="text1"/>
          <w:lang w:val="bg-BG"/>
        </w:rPr>
        <w:t xml:space="preserve">Или земетресението в Непал от 2015 г – кадри от него: </w:t>
      </w:r>
      <w:hyperlink r:id="rId10" w:history="1">
        <w:r w:rsidRPr="0075688A">
          <w:rPr>
            <w:rStyle w:val="Hyperlink"/>
            <w:rFonts w:eastAsia="Times New Roman" w:cs="Times New Roman"/>
            <w:color w:val="0070C0"/>
            <w:lang w:val="bg-BG"/>
          </w:rPr>
          <w:t>http://www.vesti.bg/temi-v-razvitie/tema-zemetresenieto-v-nepal/razrusheniiata-v-nepal-otvisoko-video-6035634</w:t>
        </w:r>
      </w:hyperlink>
      <w:r w:rsidRPr="00603EA3">
        <w:rPr>
          <w:rFonts w:eastAsia="Times New Roman" w:cs="Times New Roman"/>
          <w:color w:val="000000" w:themeColor="text1"/>
          <w:lang w:val="bg-BG"/>
        </w:rPr>
        <w:t xml:space="preserve">. </w:t>
      </w:r>
    </w:p>
    <w:p w:rsidR="00603EA3" w:rsidRPr="00603EA3" w:rsidRDefault="00603EA3" w:rsidP="00603EA3">
      <w:pPr>
        <w:pStyle w:val="ListParagraph"/>
        <w:numPr>
          <w:ilvl w:val="0"/>
          <w:numId w:val="10"/>
        </w:numPr>
        <w:spacing w:after="200" w:line="276" w:lineRule="auto"/>
        <w:jc w:val="both"/>
        <w:rPr>
          <w:rFonts w:eastAsia="Times New Roman" w:cs="Times New Roman"/>
          <w:i/>
          <w:color w:val="000000" w:themeColor="text1"/>
          <w:lang w:val="bg-BG"/>
        </w:rPr>
      </w:pPr>
      <w:r w:rsidRPr="00603EA3">
        <w:rPr>
          <w:rFonts w:eastAsia="Times New Roman" w:cs="Times New Roman"/>
          <w:color w:val="000000" w:themeColor="text1"/>
          <w:lang w:val="bg-BG"/>
        </w:rPr>
        <w:t xml:space="preserve">Обсъдете сериозното природно бедствие в момента. Изслушайте какво разказват учениците за събитието, фактите и чувствата им. Пояснете информацията, която учениците споделят и им помогнете да намерят засегнатия район на картата в класната стая. Помолете учениците да си помислят за всички хора и/или личните вещи, които имат в домовете си, </w:t>
      </w:r>
      <w:r w:rsidRPr="00603EA3">
        <w:rPr>
          <w:rFonts w:eastAsia="Times New Roman" w:cs="Times New Roman"/>
          <w:color w:val="000000" w:themeColor="text1"/>
          <w:lang w:val="bg-BG"/>
        </w:rPr>
        <w:lastRenderedPageBreak/>
        <w:t xml:space="preserve">които са важни за тях, и да си представят какво е да изгубиш хората, които обичаш или важни за теб вещи. Кажете им, че много деца такива като тях преживяват тази загуба поради бедствието. Помолете децата да си помислят защо някой би желал да окаже помощ на жертвите на бедствието, като дари пари или сподели вещи в отговор на кризата. </w:t>
      </w:r>
    </w:p>
    <w:p w:rsidR="00BE54DF" w:rsidRPr="00BE54DF" w:rsidRDefault="00603EA3" w:rsidP="00BE54DF">
      <w:pPr>
        <w:pStyle w:val="ListParagraph"/>
        <w:numPr>
          <w:ilvl w:val="0"/>
          <w:numId w:val="10"/>
        </w:numPr>
        <w:spacing w:after="200" w:line="276" w:lineRule="auto"/>
        <w:jc w:val="both"/>
        <w:rPr>
          <w:rFonts w:eastAsia="Times New Roman" w:cs="Times New Roman"/>
          <w:i/>
          <w:color w:val="000000" w:themeColor="text1"/>
          <w:lang w:val="bg-BG"/>
        </w:rPr>
      </w:pPr>
      <w:r w:rsidRPr="00603EA3">
        <w:rPr>
          <w:rFonts w:eastAsia="Times New Roman" w:cs="Times New Roman"/>
          <w:color w:val="000000" w:themeColor="text1"/>
          <w:lang w:val="bg-BG"/>
        </w:rPr>
        <w:t xml:space="preserve">Свържете чувствата на учениците </w:t>
      </w:r>
      <w:r w:rsidR="0075688A">
        <w:rPr>
          <w:rFonts w:eastAsia="Times New Roman" w:cs="Times New Roman"/>
          <w:color w:val="000000" w:themeColor="text1"/>
          <w:lang w:val="bg-BG"/>
        </w:rPr>
        <w:t>да споделят свои средства/вещи</w:t>
      </w:r>
      <w:r w:rsidRPr="00603EA3">
        <w:rPr>
          <w:rFonts w:eastAsia="Times New Roman" w:cs="Times New Roman"/>
          <w:color w:val="000000" w:themeColor="text1"/>
          <w:lang w:val="bg-BG"/>
        </w:rPr>
        <w:t xml:space="preserve"> с </w:t>
      </w:r>
      <w:r w:rsidR="00ED6E6D">
        <w:rPr>
          <w:rFonts w:eastAsia="Times New Roman" w:cs="Times New Roman"/>
          <w:color w:val="000000" w:themeColor="text1"/>
          <w:lang w:val="bg-BG"/>
        </w:rPr>
        <w:t>пострадали</w:t>
      </w:r>
      <w:r w:rsidRPr="00603EA3">
        <w:rPr>
          <w:rFonts w:eastAsia="Times New Roman" w:cs="Times New Roman"/>
          <w:color w:val="000000" w:themeColor="text1"/>
          <w:lang w:val="bg-BG"/>
        </w:rPr>
        <w:t xml:space="preserve"> </w:t>
      </w:r>
      <w:r w:rsidR="00ED6E6D">
        <w:rPr>
          <w:rFonts w:eastAsia="Times New Roman" w:cs="Times New Roman"/>
          <w:color w:val="000000" w:themeColor="text1"/>
          <w:lang w:val="bg-BG"/>
        </w:rPr>
        <w:t>при</w:t>
      </w:r>
      <w:r w:rsidRPr="00603EA3">
        <w:rPr>
          <w:rFonts w:eastAsia="Times New Roman" w:cs="Times New Roman"/>
          <w:color w:val="000000" w:themeColor="text1"/>
          <w:lang w:val="bg-BG"/>
        </w:rPr>
        <w:t xml:space="preserve"> природно бедствие.</w:t>
      </w:r>
      <w:r w:rsidR="00ED6E6D">
        <w:rPr>
          <w:rFonts w:eastAsia="Times New Roman" w:cs="Times New Roman"/>
          <w:color w:val="000000" w:themeColor="text1"/>
          <w:lang w:val="bg-BG"/>
        </w:rPr>
        <w:t xml:space="preserve"> Припомнете какво са споделили учениците по време на урока „Какво бихте направили с двадесет лева?“.</w:t>
      </w:r>
      <w:r w:rsidRPr="00603EA3">
        <w:rPr>
          <w:rFonts w:eastAsia="Times New Roman" w:cs="Times New Roman"/>
          <w:color w:val="000000" w:themeColor="text1"/>
          <w:lang w:val="bg-BG"/>
        </w:rPr>
        <w:t xml:space="preserve"> </w:t>
      </w:r>
      <w:r w:rsidR="00ED6E6D">
        <w:rPr>
          <w:rFonts w:eastAsia="Times New Roman" w:cs="Times New Roman"/>
          <w:color w:val="000000" w:themeColor="text1"/>
          <w:lang w:val="bg-BG"/>
        </w:rPr>
        <w:t>Обяснете на учениците, че</w:t>
      </w:r>
      <w:r w:rsidRPr="00ED6E6D">
        <w:rPr>
          <w:rFonts w:eastAsia="Times New Roman" w:cs="Times New Roman"/>
          <w:color w:val="000000" w:themeColor="text1"/>
          <w:lang w:val="bg-BG"/>
        </w:rPr>
        <w:t xml:space="preserve"> имат възможността да се обединят заедно като клас и училище, за да дарят средства в подкрепа на </w:t>
      </w:r>
      <w:r w:rsidR="00BE54DF">
        <w:rPr>
          <w:rFonts w:eastAsia="Times New Roman" w:cs="Times New Roman"/>
          <w:color w:val="000000" w:themeColor="text1"/>
          <w:lang w:val="bg-BG"/>
        </w:rPr>
        <w:t>пострадалите</w:t>
      </w:r>
      <w:r w:rsidRPr="00ED6E6D">
        <w:rPr>
          <w:rFonts w:eastAsia="Times New Roman" w:cs="Times New Roman"/>
          <w:color w:val="000000" w:themeColor="text1"/>
          <w:lang w:val="bg-BG"/>
        </w:rPr>
        <w:t xml:space="preserve"> </w:t>
      </w:r>
      <w:r w:rsidR="00BE54DF">
        <w:rPr>
          <w:rFonts w:eastAsia="Times New Roman" w:cs="Times New Roman"/>
          <w:color w:val="000000" w:themeColor="text1"/>
          <w:lang w:val="bg-BG"/>
        </w:rPr>
        <w:t>от</w:t>
      </w:r>
      <w:r w:rsidRPr="00ED6E6D">
        <w:rPr>
          <w:rFonts w:eastAsia="Times New Roman" w:cs="Times New Roman"/>
          <w:color w:val="000000" w:themeColor="text1"/>
          <w:lang w:val="bg-BG"/>
        </w:rPr>
        <w:t xml:space="preserve"> природното бедствие. </w:t>
      </w:r>
    </w:p>
    <w:p w:rsidR="00BE54DF" w:rsidRDefault="00BE54DF" w:rsidP="00BE54DF">
      <w:pPr>
        <w:pStyle w:val="ListParagraph"/>
        <w:spacing w:after="200" w:line="276" w:lineRule="auto"/>
        <w:ind w:left="630"/>
        <w:jc w:val="both"/>
        <w:rPr>
          <w:rFonts w:eastAsia="Times New Roman" w:cs="Times New Roman"/>
          <w:color w:val="000000" w:themeColor="text1"/>
          <w:lang w:val="bg-BG"/>
        </w:rPr>
      </w:pPr>
    </w:p>
    <w:p w:rsidR="00BE54DF" w:rsidRPr="00BE54DF" w:rsidRDefault="00BE54DF" w:rsidP="00BE54DF">
      <w:pPr>
        <w:pStyle w:val="ListParagraph"/>
        <w:spacing w:after="200" w:line="276" w:lineRule="auto"/>
        <w:ind w:left="630"/>
        <w:jc w:val="both"/>
        <w:rPr>
          <w:rFonts w:eastAsia="Times New Roman" w:cs="Times New Roman"/>
          <w:b/>
          <w:i/>
          <w:color w:val="000000" w:themeColor="text1"/>
          <w:lang w:val="bg-BG"/>
        </w:rPr>
      </w:pPr>
      <w:r w:rsidRPr="00BE54DF">
        <w:rPr>
          <w:rFonts w:eastAsia="Times New Roman" w:cs="Times New Roman"/>
          <w:b/>
          <w:i/>
          <w:color w:val="000000" w:themeColor="text1"/>
          <w:lang w:val="bg-BG"/>
        </w:rPr>
        <w:t>Възможност за проект за набиране на средства</w:t>
      </w:r>
    </w:p>
    <w:p w:rsidR="00BE54DF" w:rsidRPr="00BE54DF" w:rsidRDefault="00603EA3" w:rsidP="00BE54DF">
      <w:pPr>
        <w:pStyle w:val="ListParagraph"/>
        <w:numPr>
          <w:ilvl w:val="0"/>
          <w:numId w:val="10"/>
        </w:numPr>
        <w:spacing w:after="200" w:line="276" w:lineRule="auto"/>
        <w:jc w:val="both"/>
        <w:rPr>
          <w:rFonts w:eastAsia="Times New Roman" w:cs="Times New Roman"/>
          <w:i/>
          <w:color w:val="000000" w:themeColor="text1"/>
          <w:lang w:val="bg-BG"/>
        </w:rPr>
      </w:pPr>
      <w:r w:rsidRPr="00BE54DF">
        <w:rPr>
          <w:rFonts w:eastAsia="Times New Roman" w:cs="Times New Roman"/>
          <w:color w:val="000000" w:themeColor="text1"/>
          <w:lang w:val="bg-BG"/>
        </w:rPr>
        <w:t>Насърчете децата да донесат монети от вкъщи и заедно с тях помислете и давайте предложения за това как да се наберат пари. Подскажете им, че могат да предложат да извършват задачи за семейството и приятелите си, за да спечелят парите, или семействата им могат да им помогнат да наберат парите от</w:t>
      </w:r>
      <w:r w:rsidR="0075688A" w:rsidRPr="00BE54DF">
        <w:rPr>
          <w:rFonts w:eastAsia="Times New Roman" w:cs="Times New Roman"/>
          <w:color w:val="000000" w:themeColor="text1"/>
          <w:lang w:val="bg-BG"/>
        </w:rPr>
        <w:t xml:space="preserve"> други</w:t>
      </w:r>
      <w:r w:rsidRPr="00BE54DF">
        <w:rPr>
          <w:rFonts w:eastAsia="Times New Roman" w:cs="Times New Roman"/>
          <w:color w:val="000000" w:themeColor="text1"/>
          <w:lang w:val="bg-BG"/>
        </w:rPr>
        <w:t xml:space="preserve"> членове на семейството и приятели. Ако тази дискусия не се провежда в цялото училище, попитайте учениците как могат да приобщ</w:t>
      </w:r>
      <w:r w:rsidR="0075688A" w:rsidRPr="00BE54DF">
        <w:rPr>
          <w:rFonts w:eastAsia="Times New Roman" w:cs="Times New Roman"/>
          <w:color w:val="000000" w:themeColor="text1"/>
          <w:lang w:val="bg-BG"/>
        </w:rPr>
        <w:t>я</w:t>
      </w:r>
      <w:r w:rsidRPr="00BE54DF">
        <w:rPr>
          <w:rFonts w:eastAsia="Times New Roman" w:cs="Times New Roman"/>
          <w:color w:val="000000" w:themeColor="text1"/>
          <w:lang w:val="bg-BG"/>
        </w:rPr>
        <w:t xml:space="preserve">т и други деца от училището в проекта за набиране на средства. Могат да създадат плакати/табла или презентации, които да споделят с другите.   </w:t>
      </w:r>
    </w:p>
    <w:p w:rsidR="00BE54DF" w:rsidRPr="00BE54DF" w:rsidRDefault="00603EA3" w:rsidP="00BE54DF">
      <w:pPr>
        <w:pStyle w:val="ListParagraph"/>
        <w:numPr>
          <w:ilvl w:val="0"/>
          <w:numId w:val="10"/>
        </w:numPr>
        <w:spacing w:after="200" w:line="276" w:lineRule="auto"/>
        <w:jc w:val="both"/>
        <w:rPr>
          <w:rFonts w:eastAsia="Times New Roman" w:cs="Times New Roman"/>
          <w:i/>
          <w:color w:val="000000" w:themeColor="text1"/>
          <w:lang w:val="bg-BG"/>
        </w:rPr>
      </w:pPr>
      <w:r w:rsidRPr="00BE54DF">
        <w:rPr>
          <w:rFonts w:eastAsia="Times New Roman" w:cs="Times New Roman"/>
          <w:color w:val="000000" w:themeColor="text1"/>
          <w:lang w:val="bg-BG"/>
        </w:rPr>
        <w:t xml:space="preserve">По време на набирането на средства учителят или учениците (в зависимост от нивото на способности) следва да потърсят в интернет, за да намерят информация за организации, които си сътрудничат при подпомагане при бедствия. При по-малките ученици учителят може да обобщи информацията относно възможни получатели – организации и да помогне на учениците да решат на коя организация(и) да дарят средствата. При по-големите ученици, дайте по една организация от списъка на всяка една малка група ученици за проучване.   Гласът на учениците е много важен при вземането на решение за това къде да бъдат дарени средствата/вещите. Организацията може да се избере чрез гласуване или с консенсус. Учениците могат да решат да предоставят даренията на една организация или да предоставят процент от даренията на няколко организации. Наблюдавайте работата на организацията в района на бедствието, като от време на време преглеждате нейните постижения и проблеми при възстановяване на района. </w:t>
      </w:r>
    </w:p>
    <w:p w:rsidR="00272638" w:rsidRPr="00BE54DF" w:rsidRDefault="00603EA3" w:rsidP="00603EA3">
      <w:pPr>
        <w:pStyle w:val="ListParagraph"/>
        <w:numPr>
          <w:ilvl w:val="0"/>
          <w:numId w:val="10"/>
        </w:numPr>
        <w:spacing w:before="240" w:after="0" w:line="276" w:lineRule="auto"/>
        <w:jc w:val="both"/>
        <w:rPr>
          <w:rFonts w:eastAsia="Times New Roman" w:cs="Times New Roman"/>
          <w:color w:val="000000"/>
          <w:lang w:val="bg-BG"/>
        </w:rPr>
      </w:pPr>
      <w:r w:rsidRPr="00BE54DF">
        <w:rPr>
          <w:rFonts w:eastAsia="Times New Roman" w:cs="Times New Roman"/>
          <w:color w:val="000000" w:themeColor="text1"/>
          <w:lang w:val="bg-BG"/>
        </w:rPr>
        <w:t xml:space="preserve">Докато се провежда проекта за набиране на средства, помолете учениците да споделят какво чувстват </w:t>
      </w:r>
      <w:r w:rsidR="00CF1160" w:rsidRPr="00BE54DF">
        <w:rPr>
          <w:rFonts w:eastAsia="Times New Roman" w:cs="Times New Roman"/>
          <w:color w:val="000000" w:themeColor="text1"/>
          <w:lang w:val="bg-BG"/>
        </w:rPr>
        <w:t xml:space="preserve">по отношение на </w:t>
      </w:r>
      <w:r w:rsidRPr="00BE54DF">
        <w:rPr>
          <w:rFonts w:eastAsia="Times New Roman" w:cs="Times New Roman"/>
          <w:color w:val="000000" w:themeColor="text1"/>
          <w:lang w:val="bg-BG"/>
        </w:rPr>
        <w:t xml:space="preserve">усилията си. Когато проектът приключи, оставете по-малките деца да нарисуват картинки как ще изглежда района, когато даренията им се превърнат в конкретна помощ (храна, подслон, вода). Помолете учениците да напишат или продиктуват изречение за това какво чувстват по отношение на техните </w:t>
      </w:r>
      <w:r w:rsidR="00E61941">
        <w:rPr>
          <w:rFonts w:eastAsia="Times New Roman" w:cs="Times New Roman"/>
          <w:color w:val="000000" w:themeColor="text1"/>
          <w:lang w:val="bg-BG"/>
        </w:rPr>
        <w:t>дарителски</w:t>
      </w:r>
      <w:bookmarkStart w:id="0" w:name="_GoBack"/>
      <w:bookmarkEnd w:id="0"/>
      <w:r w:rsidRPr="00BE54DF">
        <w:rPr>
          <w:rFonts w:eastAsia="Times New Roman" w:cs="Times New Roman"/>
          <w:color w:val="000000" w:themeColor="text1"/>
          <w:lang w:val="bg-BG"/>
        </w:rPr>
        <w:t xml:space="preserve"> усилия. </w:t>
      </w:r>
    </w:p>
    <w:sectPr w:rsidR="00272638" w:rsidRPr="00BE54DF" w:rsidSect="003F162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B9" w:rsidRDefault="008308B9" w:rsidP="00530B3A">
      <w:pPr>
        <w:spacing w:after="0" w:line="240" w:lineRule="auto"/>
      </w:pPr>
      <w:r>
        <w:separator/>
      </w:r>
    </w:p>
  </w:endnote>
  <w:endnote w:type="continuationSeparator" w:id="0">
    <w:p w:rsidR="008308B9" w:rsidRDefault="008308B9"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A0784D" w:rsidP="00530B3A">
    <w:pPr>
      <w:pStyle w:val="Footer"/>
      <w:ind w:left="-426"/>
      <w:rPr>
        <w:i/>
        <w:sz w:val="20"/>
        <w:szCs w:val="20"/>
        <w:lang w:val="bg-BG"/>
      </w:rPr>
    </w:pPr>
    <w:r>
      <w:rPr>
        <w:i/>
        <w:noProof/>
        <w:sz w:val="20"/>
        <w:szCs w:val="20"/>
        <w:lang w:val="bg-BG" w:eastAsia="bg-BG"/>
      </w:rPr>
      <mc:AlternateContent>
        <mc:Choice Requires="wps">
          <w:drawing>
            <wp:anchor distT="4294967295" distB="4294967295" distL="114300" distR="114300" simplePos="0" relativeHeight="251658240" behindDoc="1" locked="0" layoutInCell="1" allowOverlap="1">
              <wp:simplePos x="0" y="0"/>
              <wp:positionH relativeFrom="column">
                <wp:posOffset>-522605</wp:posOffset>
              </wp:positionH>
              <wp:positionV relativeFrom="paragraph">
                <wp:posOffset>-60326</wp:posOffset>
              </wp:positionV>
              <wp:extent cx="7031990" cy="0"/>
              <wp:effectExtent l="0" t="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199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" strokecolor="#a5a5a5 [3206]" strokeweight="1pt">
              <v:stroke joinstyle="miter"/>
              <o:lock v:ext="edit" shapetype="f"/>
            </v:line>
          </w:pict>
        </mc:Fallback>
      </mc:AlternateContent>
    </w:r>
    <w:r w:rsidR="00530B3A">
      <w:rPr>
        <w:i/>
        <w:noProof/>
        <w:sz w:val="20"/>
        <w:szCs w:val="20"/>
        <w:lang w:val="bg-BG" w:eastAsia="bg-BG"/>
      </w:rPr>
      <w:drawing>
        <wp:anchor distT="0" distB="0" distL="114300" distR="114300" simplePos="0" relativeHeight="251657216" behindDoc="0" locked="0" layoutInCell="1" allowOverlap="1">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anchor>
      </w:drawing>
    </w:r>
    <w:r w:rsidR="00530B3A">
      <w:rPr>
        <w:i/>
        <w:sz w:val="20"/>
        <w:szCs w:val="20"/>
        <w:lang w:val="bg-BG"/>
      </w:rPr>
      <w:t>Български дарителски форум</w:t>
    </w:r>
    <w:r w:rsidR="00530B3A" w:rsidRPr="00530B3A">
      <w:rPr>
        <w:i/>
        <w:sz w:val="20"/>
        <w:szCs w:val="20"/>
        <w:lang w:val="bg-BG"/>
      </w:rPr>
      <w:ptab w:relativeTo="margin" w:alignment="center" w:leader="none"/>
    </w:r>
    <w:r w:rsidR="00530B3A" w:rsidRPr="00530B3A">
      <w:rPr>
        <w:i/>
        <w:sz w:val="20"/>
        <w:szCs w:val="20"/>
        <w:lang w:val="bg-BG"/>
      </w:rPr>
      <w:ptab w:relativeTo="margin" w:alignment="right" w:leader="none"/>
    </w:r>
    <w:r w:rsidR="00530B3A">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B9" w:rsidRDefault="008308B9" w:rsidP="00530B3A">
      <w:pPr>
        <w:spacing w:after="0" w:line="240" w:lineRule="auto"/>
      </w:pPr>
      <w:r>
        <w:separator/>
      </w:r>
    </w:p>
  </w:footnote>
  <w:footnote w:type="continuationSeparator" w:id="0">
    <w:p w:rsidR="008308B9" w:rsidRDefault="008308B9"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7051"/>
      <w:docPartObj>
        <w:docPartGallery w:val="Page Numbers (Top of Page)"/>
        <w:docPartUnique/>
      </w:docPartObj>
    </w:sdtPr>
    <w:sdtEndPr>
      <w:rPr>
        <w:i/>
        <w:noProof/>
      </w:rPr>
    </w:sdtEndPr>
    <w:sdtContent>
      <w:p w:rsidR="003F1622" w:rsidRPr="003F1622" w:rsidRDefault="00201253" w:rsidP="003F1622">
        <w:pPr>
          <w:pStyle w:val="Header"/>
          <w:numPr>
            <w:ilvl w:val="0"/>
            <w:numId w:val="7"/>
          </w:numPr>
          <w:jc w:val="right"/>
          <w:rPr>
            <w:i/>
          </w:rPr>
        </w:pPr>
        <w:r w:rsidRPr="003F1622">
          <w:rPr>
            <w:i/>
          </w:rPr>
          <w:fldChar w:fldCharType="begin"/>
        </w:r>
        <w:r w:rsidR="003F1622" w:rsidRPr="003F1622">
          <w:rPr>
            <w:i/>
          </w:rPr>
          <w:instrText xml:space="preserve"> PAGE   \* MERGEFORMAT </w:instrText>
        </w:r>
        <w:r w:rsidRPr="003F1622">
          <w:rPr>
            <w:i/>
          </w:rPr>
          <w:fldChar w:fldCharType="separate"/>
        </w:r>
        <w:r w:rsidR="00E61941">
          <w:rPr>
            <w:i/>
            <w:noProof/>
          </w:rPr>
          <w:t>2</w:t>
        </w:r>
        <w:r w:rsidRPr="003F1622">
          <w:rPr>
            <w:i/>
            <w:noProof/>
          </w:rPr>
          <w:fldChar w:fldCharType="end"/>
        </w:r>
        <w:r w:rsidR="003F1622">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4189"/>
    <w:multiLevelType w:val="hybridMultilevel"/>
    <w:tmpl w:val="DEB68DAC"/>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B4B"/>
    <w:multiLevelType w:val="hybridMultilevel"/>
    <w:tmpl w:val="AF2EFE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1623F"/>
    <w:multiLevelType w:val="multilevel"/>
    <w:tmpl w:val="BF7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D1CEC"/>
    <w:multiLevelType w:val="multilevel"/>
    <w:tmpl w:val="9554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A5D98"/>
    <w:multiLevelType w:val="hybridMultilevel"/>
    <w:tmpl w:val="D14AB412"/>
    <w:lvl w:ilvl="0" w:tplc="04020001">
      <w:start w:val="1"/>
      <w:numFmt w:val="bullet"/>
      <w:lvlText w:val=""/>
      <w:lvlJc w:val="left"/>
      <w:pPr>
        <w:ind w:left="1440" w:hanging="72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350F3925"/>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82092"/>
    <w:multiLevelType w:val="hybridMultilevel"/>
    <w:tmpl w:val="9326B5B0"/>
    <w:lvl w:ilvl="0" w:tplc="04020001">
      <w:start w:val="1"/>
      <w:numFmt w:val="bullet"/>
      <w:lvlText w:val=""/>
      <w:lvlJc w:val="left"/>
      <w:pPr>
        <w:ind w:left="1004" w:hanging="72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nsid w:val="41912188"/>
    <w:multiLevelType w:val="multilevel"/>
    <w:tmpl w:val="2C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F5AE8"/>
    <w:multiLevelType w:val="hybridMultilevel"/>
    <w:tmpl w:val="4F1E9250"/>
    <w:lvl w:ilvl="0" w:tplc="92A2C634">
      <w:start w:val="1"/>
      <w:numFmt w:val="decimal"/>
      <w:lvlText w:val="%1."/>
      <w:lvlJc w:val="left"/>
      <w:pPr>
        <w:ind w:left="630" w:hanging="360"/>
      </w:pPr>
      <w:rPr>
        <w:rFonts w:asciiTheme="minorHAnsi" w:eastAsia="Times New Roman" w:hAnsiTheme="minorHAnsi"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B6660"/>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05BA3"/>
    <w:multiLevelType w:val="hybridMultilevel"/>
    <w:tmpl w:val="3FA2ADDE"/>
    <w:lvl w:ilvl="0" w:tplc="AAEEE98C">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0785B26"/>
    <w:multiLevelType w:val="hybridMultilevel"/>
    <w:tmpl w:val="90D0FC7E"/>
    <w:lvl w:ilvl="0" w:tplc="B5BEB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2"/>
  </w:num>
  <w:num w:numId="6">
    <w:abstractNumId w:val="10"/>
  </w:num>
  <w:num w:numId="7">
    <w:abstractNumId w:val="0"/>
  </w:num>
  <w:num w:numId="8">
    <w:abstractNumId w:val="5"/>
  </w:num>
  <w:num w:numId="9">
    <w:abstractNumId w:val="7"/>
  </w:num>
  <w:num w:numId="10">
    <w:abstractNumId w:val="9"/>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0157A"/>
    <w:rsid w:val="0007104E"/>
    <w:rsid w:val="0010107E"/>
    <w:rsid w:val="00120D72"/>
    <w:rsid w:val="001A32BA"/>
    <w:rsid w:val="00201253"/>
    <w:rsid w:val="00272638"/>
    <w:rsid w:val="002D0476"/>
    <w:rsid w:val="00351F29"/>
    <w:rsid w:val="00362594"/>
    <w:rsid w:val="003A218E"/>
    <w:rsid w:val="003E1E10"/>
    <w:rsid w:val="003F1622"/>
    <w:rsid w:val="00530B3A"/>
    <w:rsid w:val="00603EA3"/>
    <w:rsid w:val="00673BA1"/>
    <w:rsid w:val="00700EC2"/>
    <w:rsid w:val="0075688A"/>
    <w:rsid w:val="00820F83"/>
    <w:rsid w:val="008308B9"/>
    <w:rsid w:val="008A1B82"/>
    <w:rsid w:val="008F7587"/>
    <w:rsid w:val="00A0784D"/>
    <w:rsid w:val="00A14532"/>
    <w:rsid w:val="00A21CF8"/>
    <w:rsid w:val="00AA5C3C"/>
    <w:rsid w:val="00AC0CF3"/>
    <w:rsid w:val="00B813D1"/>
    <w:rsid w:val="00BE16B3"/>
    <w:rsid w:val="00BE54DF"/>
    <w:rsid w:val="00CF1160"/>
    <w:rsid w:val="00DC4DAD"/>
    <w:rsid w:val="00DF5FFC"/>
    <w:rsid w:val="00E61941"/>
    <w:rsid w:val="00ED6E6D"/>
    <w:rsid w:val="00EF31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semiHidden/>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apple-converted-space">
    <w:name w:val="apple-converted-space"/>
    <w:basedOn w:val="DefaultParagraphFont"/>
    <w:rsid w:val="00A14532"/>
  </w:style>
  <w:style w:type="paragraph" w:styleId="BalloonText">
    <w:name w:val="Balloon Text"/>
    <w:basedOn w:val="Normal"/>
    <w:link w:val="BalloonTextChar"/>
    <w:uiPriority w:val="99"/>
    <w:semiHidden/>
    <w:unhideWhenUsed/>
    <w:rsid w:val="00B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D1"/>
    <w:rPr>
      <w:rFonts w:ascii="Tahoma" w:hAnsi="Tahoma" w:cs="Tahoma"/>
      <w:sz w:val="16"/>
      <w:szCs w:val="16"/>
    </w:rPr>
  </w:style>
  <w:style w:type="character" w:styleId="CommentReference">
    <w:name w:val="annotation reference"/>
    <w:basedOn w:val="DefaultParagraphFont"/>
    <w:uiPriority w:val="99"/>
    <w:semiHidden/>
    <w:unhideWhenUsed/>
    <w:rsid w:val="0075688A"/>
    <w:rPr>
      <w:sz w:val="16"/>
      <w:szCs w:val="16"/>
    </w:rPr>
  </w:style>
  <w:style w:type="paragraph" w:styleId="CommentText">
    <w:name w:val="annotation text"/>
    <w:basedOn w:val="Normal"/>
    <w:link w:val="CommentTextChar"/>
    <w:uiPriority w:val="99"/>
    <w:semiHidden/>
    <w:unhideWhenUsed/>
    <w:rsid w:val="0075688A"/>
    <w:pPr>
      <w:spacing w:line="240" w:lineRule="auto"/>
    </w:pPr>
    <w:rPr>
      <w:sz w:val="20"/>
      <w:szCs w:val="20"/>
    </w:rPr>
  </w:style>
  <w:style w:type="character" w:customStyle="1" w:styleId="CommentTextChar">
    <w:name w:val="Comment Text Char"/>
    <w:basedOn w:val="DefaultParagraphFont"/>
    <w:link w:val="CommentText"/>
    <w:uiPriority w:val="99"/>
    <w:semiHidden/>
    <w:rsid w:val="0075688A"/>
    <w:rPr>
      <w:sz w:val="20"/>
      <w:szCs w:val="20"/>
    </w:rPr>
  </w:style>
  <w:style w:type="paragraph" w:styleId="CommentSubject">
    <w:name w:val="annotation subject"/>
    <w:basedOn w:val="CommentText"/>
    <w:next w:val="CommentText"/>
    <w:link w:val="CommentSubjectChar"/>
    <w:uiPriority w:val="99"/>
    <w:semiHidden/>
    <w:unhideWhenUsed/>
    <w:rsid w:val="0075688A"/>
    <w:rPr>
      <w:b/>
      <w:bCs/>
    </w:rPr>
  </w:style>
  <w:style w:type="character" w:customStyle="1" w:styleId="CommentSubjectChar">
    <w:name w:val="Comment Subject Char"/>
    <w:basedOn w:val="CommentTextChar"/>
    <w:link w:val="CommentSubject"/>
    <w:uiPriority w:val="99"/>
    <w:semiHidden/>
    <w:rsid w:val="0075688A"/>
    <w:rPr>
      <w:b/>
      <w:bCs/>
      <w:sz w:val="20"/>
      <w:szCs w:val="20"/>
    </w:rPr>
  </w:style>
  <w:style w:type="character" w:styleId="FollowedHyperlink">
    <w:name w:val="FollowedHyperlink"/>
    <w:basedOn w:val="DefaultParagraphFont"/>
    <w:uiPriority w:val="99"/>
    <w:semiHidden/>
    <w:unhideWhenUsed/>
    <w:rsid w:val="00BE16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semiHidden/>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apple-converted-space">
    <w:name w:val="apple-converted-space"/>
    <w:basedOn w:val="DefaultParagraphFont"/>
    <w:rsid w:val="00A14532"/>
  </w:style>
  <w:style w:type="paragraph" w:styleId="BalloonText">
    <w:name w:val="Balloon Text"/>
    <w:basedOn w:val="Normal"/>
    <w:link w:val="BalloonTextChar"/>
    <w:uiPriority w:val="99"/>
    <w:semiHidden/>
    <w:unhideWhenUsed/>
    <w:rsid w:val="00B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3D1"/>
    <w:rPr>
      <w:rFonts w:ascii="Tahoma" w:hAnsi="Tahoma" w:cs="Tahoma"/>
      <w:sz w:val="16"/>
      <w:szCs w:val="16"/>
    </w:rPr>
  </w:style>
  <w:style w:type="character" w:styleId="CommentReference">
    <w:name w:val="annotation reference"/>
    <w:basedOn w:val="DefaultParagraphFont"/>
    <w:uiPriority w:val="99"/>
    <w:semiHidden/>
    <w:unhideWhenUsed/>
    <w:rsid w:val="0075688A"/>
    <w:rPr>
      <w:sz w:val="16"/>
      <w:szCs w:val="16"/>
    </w:rPr>
  </w:style>
  <w:style w:type="paragraph" w:styleId="CommentText">
    <w:name w:val="annotation text"/>
    <w:basedOn w:val="Normal"/>
    <w:link w:val="CommentTextChar"/>
    <w:uiPriority w:val="99"/>
    <w:semiHidden/>
    <w:unhideWhenUsed/>
    <w:rsid w:val="0075688A"/>
    <w:pPr>
      <w:spacing w:line="240" w:lineRule="auto"/>
    </w:pPr>
    <w:rPr>
      <w:sz w:val="20"/>
      <w:szCs w:val="20"/>
    </w:rPr>
  </w:style>
  <w:style w:type="character" w:customStyle="1" w:styleId="CommentTextChar">
    <w:name w:val="Comment Text Char"/>
    <w:basedOn w:val="DefaultParagraphFont"/>
    <w:link w:val="CommentText"/>
    <w:uiPriority w:val="99"/>
    <w:semiHidden/>
    <w:rsid w:val="0075688A"/>
    <w:rPr>
      <w:sz w:val="20"/>
      <w:szCs w:val="20"/>
    </w:rPr>
  </w:style>
  <w:style w:type="paragraph" w:styleId="CommentSubject">
    <w:name w:val="annotation subject"/>
    <w:basedOn w:val="CommentText"/>
    <w:next w:val="CommentText"/>
    <w:link w:val="CommentSubjectChar"/>
    <w:uiPriority w:val="99"/>
    <w:semiHidden/>
    <w:unhideWhenUsed/>
    <w:rsid w:val="0075688A"/>
    <w:rPr>
      <w:b/>
      <w:bCs/>
    </w:rPr>
  </w:style>
  <w:style w:type="character" w:customStyle="1" w:styleId="CommentSubjectChar">
    <w:name w:val="Comment Subject Char"/>
    <w:basedOn w:val="CommentTextChar"/>
    <w:link w:val="CommentSubject"/>
    <w:uiPriority w:val="99"/>
    <w:semiHidden/>
    <w:rsid w:val="0075688A"/>
    <w:rPr>
      <w:b/>
      <w:bCs/>
      <w:sz w:val="20"/>
      <w:szCs w:val="20"/>
    </w:rPr>
  </w:style>
  <w:style w:type="character" w:styleId="FollowedHyperlink">
    <w:name w:val="FollowedHyperlink"/>
    <w:basedOn w:val="DefaultParagraphFont"/>
    <w:uiPriority w:val="99"/>
    <w:semiHidden/>
    <w:unhideWhenUsed/>
    <w:rsid w:val="00BE1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esti.bg/temi-v-razvitie/tema-zemetresenieto-v-nepal/razrusheniiata-v-nepal-otvisoko-video-6035634" TargetMode="External"/><Relationship Id="rId4" Type="http://schemas.openxmlformats.org/officeDocument/2006/relationships/settings" Target="settings.xml"/><Relationship Id="rId9" Type="http://schemas.openxmlformats.org/officeDocument/2006/relationships/hyperlink" Target="https://www.youtube.com/watch?v=v6Q3EB1RmO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5</cp:revision>
  <dcterms:created xsi:type="dcterms:W3CDTF">2016-07-01T07:20:00Z</dcterms:created>
  <dcterms:modified xsi:type="dcterms:W3CDTF">2016-08-04T13:40:00Z</dcterms:modified>
</cp:coreProperties>
</file>