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10" w:rsidRPr="00AA7631" w:rsidRDefault="00B50639" w:rsidP="00AA7631">
      <w:pPr>
        <w:spacing w:after="0"/>
        <w:jc w:val="both"/>
        <w:rPr>
          <w:rFonts w:cs="Times New Roman"/>
          <w:b/>
          <w:sz w:val="28"/>
          <w:szCs w:val="28"/>
          <w:lang w:val="bg-BG"/>
        </w:rPr>
      </w:pPr>
      <w:r w:rsidRPr="00AA7631">
        <w:rPr>
          <w:rFonts w:cs="Times New Roman"/>
          <w:b/>
          <w:sz w:val="28"/>
          <w:szCs w:val="28"/>
          <w:lang w:val="bg-BG"/>
        </w:rPr>
        <w:drawing>
          <wp:anchor distT="0" distB="0" distL="114300" distR="114300" simplePos="0" relativeHeight="251658752" behindDoc="1" locked="0" layoutInCell="1" allowOverlap="1" wp14:anchorId="27BBE3E4" wp14:editId="6E226197">
            <wp:simplePos x="0" y="0"/>
            <wp:positionH relativeFrom="column">
              <wp:posOffset>3582670</wp:posOffset>
            </wp:positionH>
            <wp:positionV relativeFrom="paragraph">
              <wp:posOffset>-601345</wp:posOffset>
            </wp:positionV>
            <wp:extent cx="274701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7010" cy="1259840"/>
                    </a:xfrm>
                    <a:prstGeom prst="rect">
                      <a:avLst/>
                    </a:prstGeom>
                  </pic:spPr>
                </pic:pic>
              </a:graphicData>
            </a:graphic>
            <wp14:sizeRelH relativeFrom="page">
              <wp14:pctWidth>0</wp14:pctWidth>
            </wp14:sizeRelH>
            <wp14:sizeRelV relativeFrom="page">
              <wp14:pctHeight>0</wp14:pctHeight>
            </wp14:sizeRelV>
          </wp:anchor>
        </w:drawing>
      </w:r>
      <w:r w:rsidR="00981F10" w:rsidRPr="00AA7631">
        <w:rPr>
          <w:rFonts w:cs="Times New Roman"/>
          <w:b/>
          <w:sz w:val="28"/>
          <w:szCs w:val="28"/>
          <w:lang w:val="bg-BG"/>
        </w:rPr>
        <w:t>03010</w:t>
      </w:r>
      <w:r w:rsidR="006B1072" w:rsidRPr="00AA7631">
        <w:rPr>
          <w:rFonts w:cs="Times New Roman"/>
          <w:b/>
          <w:sz w:val="28"/>
          <w:szCs w:val="28"/>
          <w:lang w:val="bg-BG"/>
        </w:rPr>
        <w:t xml:space="preserve"> </w:t>
      </w:r>
      <w:r w:rsidR="00981F10" w:rsidRPr="00AA7631">
        <w:rPr>
          <w:rFonts w:cs="Times New Roman"/>
          <w:b/>
          <w:sz w:val="28"/>
          <w:szCs w:val="28"/>
          <w:lang w:val="bg-BG"/>
        </w:rPr>
        <w:t>Несигурност за прехраната</w:t>
      </w:r>
    </w:p>
    <w:p w:rsidR="00981F10" w:rsidRPr="001D0DE2" w:rsidRDefault="00981F10" w:rsidP="00981F10">
      <w:pPr>
        <w:spacing w:after="0" w:line="360" w:lineRule="atLeast"/>
        <w:rPr>
          <w:rFonts w:cs="Times New Roman"/>
          <w:b/>
          <w:lang w:val="bg-BG"/>
        </w:rPr>
      </w:pPr>
      <w:r w:rsidRPr="001D0DE2">
        <w:rPr>
          <w:rFonts w:cs="Times New Roman"/>
          <w:b/>
          <w:lang w:val="bg-BG"/>
        </w:rPr>
        <w:t>Клас: 3</w:t>
      </w:r>
      <w:r w:rsidRPr="001D0DE2">
        <w:rPr>
          <w:b/>
          <w:vertAlign w:val="superscript"/>
          <w:lang w:val="bg-BG"/>
        </w:rPr>
        <w:t>ти</w:t>
      </w:r>
    </w:p>
    <w:p w:rsidR="00981F10" w:rsidRPr="00714224" w:rsidRDefault="00981F10" w:rsidP="00981F10">
      <w:pPr>
        <w:spacing w:after="0"/>
        <w:jc w:val="both"/>
        <w:rPr>
          <w:rFonts w:ascii="Times New Roman" w:hAnsi="Times New Roman" w:cs="Times New Roman"/>
          <w:sz w:val="24"/>
          <w:szCs w:val="24"/>
          <w:lang w:val="bg-BG"/>
        </w:rPr>
      </w:pPr>
    </w:p>
    <w:p w:rsidR="00981F10" w:rsidRPr="006B1072" w:rsidRDefault="00981F10" w:rsidP="00981F10">
      <w:pPr>
        <w:spacing w:after="0"/>
        <w:jc w:val="both"/>
        <w:rPr>
          <w:rFonts w:cs="Times New Roman"/>
          <w:b/>
          <w:i/>
          <w:lang w:val="bg-BG"/>
        </w:rPr>
      </w:pPr>
      <w:r w:rsidRPr="006B1072">
        <w:rPr>
          <w:rFonts w:cs="Times New Roman"/>
          <w:b/>
          <w:i/>
          <w:lang w:val="bg-BG"/>
        </w:rPr>
        <w:t xml:space="preserve">Учениците </w:t>
      </w:r>
      <w:r w:rsidR="006B1072">
        <w:rPr>
          <w:rFonts w:cs="Times New Roman"/>
          <w:b/>
          <w:i/>
          <w:lang w:val="bg-BG"/>
        </w:rPr>
        <w:t xml:space="preserve">дефинират </w:t>
      </w:r>
      <w:r w:rsidRPr="006B1072">
        <w:rPr>
          <w:rFonts w:cs="Times New Roman"/>
          <w:b/>
          <w:i/>
          <w:lang w:val="bg-BG"/>
        </w:rPr>
        <w:t xml:space="preserve">нередовното и недостатъчно хранене и оскъдните ресурси. Предлагат различни решения, за да споделят недостатъчен ресурс. </w:t>
      </w:r>
      <w:r w:rsidR="006B1072">
        <w:rPr>
          <w:rFonts w:cs="Times New Roman"/>
          <w:b/>
          <w:i/>
          <w:lang w:val="bg-BG"/>
        </w:rPr>
        <w:t>Р</w:t>
      </w:r>
      <w:r w:rsidRPr="006B1072">
        <w:rPr>
          <w:rFonts w:cs="Times New Roman"/>
          <w:b/>
          <w:i/>
          <w:lang w:val="bg-BG"/>
        </w:rPr>
        <w:t xml:space="preserve">аботят по групи и обсъждат как да се грижат добре за оскъдните ресурси като например храна, вода и гориво. След това обсъждат как </w:t>
      </w:r>
      <w:r w:rsidR="0047262B">
        <w:rPr>
          <w:rFonts w:cs="Times New Roman"/>
          <w:b/>
          <w:i/>
          <w:lang w:val="bg-BG"/>
        </w:rPr>
        <w:t xml:space="preserve">един или друг наш избор влияе на опазване на ресурсите. </w:t>
      </w:r>
      <w:r w:rsidRPr="006B1072">
        <w:rPr>
          <w:rFonts w:cs="Times New Roman"/>
          <w:b/>
          <w:i/>
          <w:lang w:val="bg-BG"/>
        </w:rPr>
        <w:t xml:space="preserve">   </w:t>
      </w:r>
    </w:p>
    <w:p w:rsidR="00981F10" w:rsidRPr="006B1072" w:rsidRDefault="00981F10" w:rsidP="00981F10">
      <w:pPr>
        <w:spacing w:after="0"/>
        <w:jc w:val="both"/>
        <w:rPr>
          <w:rFonts w:cs="Times New Roman"/>
          <w:lang w:val="bg-BG"/>
        </w:rPr>
      </w:pPr>
      <w:r w:rsidRPr="006B1072">
        <w:rPr>
          <w:rFonts w:cs="Times New Roman"/>
          <w:lang w:val="bg-BG"/>
        </w:rPr>
        <w:t xml:space="preserve"> </w:t>
      </w:r>
    </w:p>
    <w:p w:rsidR="00981F10" w:rsidRPr="006B1072" w:rsidRDefault="00981F10" w:rsidP="00981F10">
      <w:pPr>
        <w:spacing w:after="0"/>
        <w:jc w:val="both"/>
        <w:rPr>
          <w:rFonts w:cs="Times New Roman"/>
          <w:lang w:val="bg-BG"/>
        </w:rPr>
      </w:pPr>
      <w:r w:rsidRPr="006B1072">
        <w:rPr>
          <w:rFonts w:cs="Times New Roman"/>
          <w:b/>
          <w:lang w:val="bg-BG"/>
        </w:rPr>
        <w:t>Продължителност</w:t>
      </w:r>
      <w:r w:rsidR="006B1072">
        <w:rPr>
          <w:rFonts w:cs="Times New Roman"/>
          <w:b/>
          <w:lang w:val="bg-BG"/>
        </w:rPr>
        <w:t xml:space="preserve">: </w:t>
      </w:r>
      <w:r w:rsidR="006B1072" w:rsidRPr="006B1072">
        <w:rPr>
          <w:rFonts w:cs="Times New Roman"/>
          <w:lang w:val="bg-BG"/>
        </w:rPr>
        <w:t>е</w:t>
      </w:r>
      <w:r w:rsidRPr="006B1072">
        <w:rPr>
          <w:rFonts w:cs="Times New Roman"/>
          <w:lang w:val="bg-BG"/>
        </w:rPr>
        <w:t>дно занятие от 4</w:t>
      </w:r>
      <w:r w:rsidR="00AA7631">
        <w:rPr>
          <w:rFonts w:cs="Times New Roman"/>
          <w:lang w:val="bg-BG"/>
        </w:rPr>
        <w:t xml:space="preserve">0 </w:t>
      </w:r>
      <w:r w:rsidRPr="006B1072">
        <w:rPr>
          <w:rFonts w:cs="Times New Roman"/>
          <w:lang w:val="bg-BG"/>
        </w:rPr>
        <w:t>минути</w:t>
      </w:r>
    </w:p>
    <w:p w:rsidR="00981F10" w:rsidRPr="006B1072" w:rsidRDefault="00981F10" w:rsidP="00981F10">
      <w:pPr>
        <w:spacing w:after="0"/>
        <w:jc w:val="both"/>
        <w:rPr>
          <w:rFonts w:cs="Times New Roman"/>
          <w:lang w:val="bg-BG"/>
        </w:rPr>
      </w:pPr>
    </w:p>
    <w:p w:rsidR="00981F10" w:rsidRPr="006B1072" w:rsidRDefault="00981F10" w:rsidP="00981F10">
      <w:pPr>
        <w:spacing w:after="0"/>
        <w:jc w:val="both"/>
        <w:rPr>
          <w:rFonts w:cs="Times New Roman"/>
          <w:b/>
          <w:lang w:val="bg-BG"/>
        </w:rPr>
      </w:pPr>
      <w:r w:rsidRPr="006B1072">
        <w:rPr>
          <w:rFonts w:cs="Times New Roman"/>
          <w:b/>
          <w:lang w:val="bg-BG"/>
        </w:rPr>
        <w:t>Цели</w:t>
      </w:r>
    </w:p>
    <w:p w:rsidR="00981F10" w:rsidRPr="006B1072" w:rsidRDefault="00981F10" w:rsidP="00981F10">
      <w:pPr>
        <w:pStyle w:val="ListParagraph"/>
        <w:numPr>
          <w:ilvl w:val="0"/>
          <w:numId w:val="42"/>
        </w:numPr>
        <w:spacing w:after="0" w:line="276" w:lineRule="auto"/>
        <w:jc w:val="both"/>
        <w:rPr>
          <w:rFonts w:cs="Times New Roman"/>
          <w:lang w:val="bg-BG"/>
        </w:rPr>
      </w:pPr>
      <w:r w:rsidRPr="006B1072">
        <w:rPr>
          <w:rFonts w:cs="Times New Roman"/>
          <w:lang w:val="bg-BG"/>
        </w:rPr>
        <w:t>Да се разширят представите на учениците за понятията „глад“, „недостиг“, „ресурси“</w:t>
      </w:r>
      <w:r w:rsidR="00F17CCF">
        <w:rPr>
          <w:rFonts w:cs="Times New Roman"/>
          <w:lang w:val="bg-BG"/>
        </w:rPr>
        <w:t>;</w:t>
      </w:r>
    </w:p>
    <w:p w:rsidR="00981F10" w:rsidRPr="006B1072" w:rsidRDefault="00981F10" w:rsidP="00981F10">
      <w:pPr>
        <w:pStyle w:val="ListParagraph"/>
        <w:numPr>
          <w:ilvl w:val="0"/>
          <w:numId w:val="42"/>
        </w:numPr>
        <w:spacing w:after="0" w:line="276" w:lineRule="auto"/>
        <w:jc w:val="both"/>
        <w:rPr>
          <w:rFonts w:cs="Times New Roman"/>
          <w:lang w:val="bg-BG"/>
        </w:rPr>
      </w:pPr>
      <w:r w:rsidRPr="006B1072">
        <w:rPr>
          <w:rFonts w:cs="Times New Roman"/>
          <w:lang w:val="bg-BG"/>
        </w:rPr>
        <w:t>Да се формират представи за несправедливото разпределение на храната по света и да се обсъдят възможни решения на този проблем;</w:t>
      </w:r>
    </w:p>
    <w:p w:rsidR="00981F10" w:rsidRDefault="009B0919" w:rsidP="00981F10">
      <w:pPr>
        <w:pStyle w:val="ListParagraph"/>
        <w:numPr>
          <w:ilvl w:val="0"/>
          <w:numId w:val="42"/>
        </w:numPr>
        <w:spacing w:after="0" w:line="276" w:lineRule="auto"/>
        <w:jc w:val="both"/>
        <w:rPr>
          <w:rFonts w:cs="Times New Roman"/>
          <w:lang w:val="bg-BG"/>
        </w:rPr>
      </w:pPr>
      <w:r>
        <w:rPr>
          <w:rFonts w:cs="Times New Roman"/>
          <w:lang w:val="bg-BG"/>
        </w:rPr>
        <w:t xml:space="preserve">Формиране на </w:t>
      </w:r>
      <w:r w:rsidR="00981F10" w:rsidRPr="006B1072">
        <w:rPr>
          <w:rFonts w:cs="Times New Roman"/>
          <w:lang w:val="bg-BG"/>
        </w:rPr>
        <w:t>съпричастност към хората, които нямат достатъчно храна, за да бъдат здрави</w:t>
      </w:r>
      <w:r>
        <w:rPr>
          <w:rFonts w:cs="Times New Roman"/>
          <w:lang w:val="bg-BG"/>
        </w:rPr>
        <w:t xml:space="preserve"> и да живеят пълноценно</w:t>
      </w:r>
      <w:r w:rsidR="00F17CCF">
        <w:rPr>
          <w:rFonts w:cs="Times New Roman"/>
          <w:lang w:val="bg-BG"/>
        </w:rPr>
        <w:t>;</w:t>
      </w:r>
    </w:p>
    <w:p w:rsidR="0031006D" w:rsidRPr="006B1072" w:rsidRDefault="0031006D" w:rsidP="0031006D">
      <w:pPr>
        <w:pStyle w:val="ListParagraph"/>
        <w:numPr>
          <w:ilvl w:val="0"/>
          <w:numId w:val="42"/>
        </w:numPr>
        <w:spacing w:after="0" w:line="276" w:lineRule="auto"/>
        <w:jc w:val="both"/>
        <w:rPr>
          <w:rFonts w:cs="Times New Roman"/>
          <w:lang w:val="bg-BG"/>
        </w:rPr>
      </w:pPr>
      <w:r>
        <w:rPr>
          <w:rFonts w:cs="Times New Roman"/>
          <w:lang w:val="bg-BG"/>
        </w:rPr>
        <w:t>У</w:t>
      </w:r>
      <w:r w:rsidRPr="006B1072">
        <w:rPr>
          <w:rFonts w:cs="Times New Roman"/>
          <w:lang w:val="bg-BG"/>
        </w:rPr>
        <w:t>становя</w:t>
      </w:r>
      <w:r w:rsidR="009B0919">
        <w:rPr>
          <w:rFonts w:cs="Times New Roman"/>
          <w:lang w:val="bg-BG"/>
        </w:rPr>
        <w:t xml:space="preserve">ване на </w:t>
      </w:r>
      <w:r w:rsidRPr="006B1072">
        <w:rPr>
          <w:rFonts w:cs="Times New Roman"/>
          <w:lang w:val="bg-BG"/>
        </w:rPr>
        <w:t xml:space="preserve">начини на поведение, които помагат </w:t>
      </w:r>
      <w:r w:rsidR="009B0919">
        <w:rPr>
          <w:rFonts w:cs="Times New Roman"/>
          <w:lang w:val="bg-BG"/>
        </w:rPr>
        <w:t xml:space="preserve">за </w:t>
      </w:r>
      <w:r w:rsidRPr="006B1072">
        <w:rPr>
          <w:rFonts w:cs="Times New Roman"/>
          <w:lang w:val="bg-BG"/>
        </w:rPr>
        <w:t>поддържа</w:t>
      </w:r>
      <w:r w:rsidR="009B0919">
        <w:rPr>
          <w:rFonts w:cs="Times New Roman"/>
          <w:lang w:val="bg-BG"/>
        </w:rPr>
        <w:t xml:space="preserve">не на </w:t>
      </w:r>
      <w:r w:rsidRPr="006B1072">
        <w:rPr>
          <w:rFonts w:cs="Times New Roman"/>
          <w:lang w:val="bg-BG"/>
        </w:rPr>
        <w:t>оскъдните ресурси.</w:t>
      </w:r>
    </w:p>
    <w:p w:rsidR="00981F10" w:rsidRPr="006B1072" w:rsidRDefault="00981F10" w:rsidP="00981F10">
      <w:pPr>
        <w:pStyle w:val="ListParagraph"/>
        <w:spacing w:after="0"/>
        <w:jc w:val="both"/>
        <w:rPr>
          <w:rFonts w:cs="Times New Roman"/>
          <w:lang w:val="bg-BG"/>
        </w:rPr>
      </w:pPr>
    </w:p>
    <w:p w:rsidR="00981F10" w:rsidRPr="006B1072" w:rsidRDefault="00981F10" w:rsidP="00981F10">
      <w:pPr>
        <w:spacing w:after="0"/>
        <w:jc w:val="both"/>
        <w:rPr>
          <w:rFonts w:cs="Times New Roman"/>
          <w:b/>
          <w:lang w:val="bg-BG"/>
        </w:rPr>
      </w:pPr>
      <w:r w:rsidRPr="006B1072">
        <w:rPr>
          <w:rFonts w:cs="Times New Roman"/>
          <w:b/>
          <w:lang w:val="bg-BG"/>
        </w:rPr>
        <w:t>Материали</w:t>
      </w:r>
    </w:p>
    <w:p w:rsidR="00981F10" w:rsidRPr="006B1072" w:rsidRDefault="00981F10" w:rsidP="00981F10">
      <w:pPr>
        <w:pStyle w:val="ListParagraph"/>
        <w:numPr>
          <w:ilvl w:val="0"/>
          <w:numId w:val="11"/>
        </w:numPr>
        <w:spacing w:after="0" w:line="276" w:lineRule="auto"/>
        <w:jc w:val="both"/>
        <w:rPr>
          <w:rFonts w:cs="Times New Roman"/>
          <w:lang w:val="bg-BG"/>
        </w:rPr>
      </w:pPr>
      <w:r w:rsidRPr="006B1072">
        <w:rPr>
          <w:rFonts w:cs="Times New Roman"/>
          <w:lang w:val="bg-BG"/>
        </w:rPr>
        <w:t xml:space="preserve">две ябълки и нож, с който да се разрежат; </w:t>
      </w:r>
    </w:p>
    <w:p w:rsidR="00981F10" w:rsidRPr="006B1072" w:rsidRDefault="00981F10" w:rsidP="00981F10">
      <w:pPr>
        <w:pStyle w:val="ListParagraph"/>
        <w:numPr>
          <w:ilvl w:val="0"/>
          <w:numId w:val="11"/>
        </w:numPr>
        <w:spacing w:after="0" w:line="276" w:lineRule="auto"/>
        <w:jc w:val="both"/>
        <w:rPr>
          <w:rFonts w:cs="Times New Roman"/>
          <w:lang w:val="bg-BG"/>
        </w:rPr>
      </w:pPr>
      <w:r w:rsidRPr="006B1072">
        <w:rPr>
          <w:rFonts w:cs="Times New Roman"/>
          <w:lang w:val="bg-BG"/>
        </w:rPr>
        <w:t>хартия за флипчарт и маркери (достатъчно е всяка група от 4 ученици да има лист хартия и маркер)</w:t>
      </w:r>
    </w:p>
    <w:p w:rsidR="00981F10" w:rsidRPr="006B1072" w:rsidRDefault="00981F10" w:rsidP="00981F10">
      <w:pPr>
        <w:spacing w:after="0"/>
        <w:jc w:val="both"/>
        <w:rPr>
          <w:rFonts w:cs="Times New Roman"/>
          <w:lang w:val="bg-BG"/>
        </w:rPr>
      </w:pPr>
    </w:p>
    <w:p w:rsidR="00981F10" w:rsidRPr="006B1072" w:rsidRDefault="00981F10" w:rsidP="00981F10">
      <w:pPr>
        <w:spacing w:after="0"/>
        <w:jc w:val="both"/>
        <w:rPr>
          <w:rFonts w:cs="Times New Roman"/>
          <w:b/>
          <w:lang w:val="bg-BG"/>
        </w:rPr>
      </w:pPr>
      <w:r w:rsidRPr="006B1072">
        <w:rPr>
          <w:rFonts w:cs="Times New Roman"/>
          <w:b/>
          <w:lang w:val="bg-BG"/>
        </w:rPr>
        <w:t>Речник</w:t>
      </w:r>
    </w:p>
    <w:p w:rsidR="00981F10" w:rsidRPr="006B1072" w:rsidRDefault="00981F10" w:rsidP="00981F10">
      <w:pPr>
        <w:numPr>
          <w:ilvl w:val="0"/>
          <w:numId w:val="43"/>
        </w:numPr>
        <w:shd w:val="clear" w:color="auto" w:fill="FFFFFF"/>
        <w:spacing w:after="0" w:line="276" w:lineRule="atLeast"/>
        <w:jc w:val="both"/>
        <w:rPr>
          <w:rFonts w:eastAsia="Times New Roman" w:cs="Times New Roman"/>
        </w:rPr>
      </w:pPr>
      <w:r w:rsidRPr="006B1072">
        <w:rPr>
          <w:rFonts w:eastAsia="Times New Roman" w:cs="Times New Roman"/>
          <w:b/>
          <w:lang w:val="bg-BG"/>
        </w:rPr>
        <w:t>нередовно и недостатъчно хранене</w:t>
      </w:r>
      <w:r w:rsidRPr="006B1072">
        <w:rPr>
          <w:rFonts w:eastAsia="Times New Roman" w:cs="Times New Roman"/>
        </w:rPr>
        <w:t>: </w:t>
      </w:r>
      <w:r w:rsidRPr="006B1072">
        <w:rPr>
          <w:rFonts w:eastAsia="Times New Roman" w:cs="Times New Roman"/>
          <w:lang w:val="bg-BG"/>
        </w:rPr>
        <w:t>липса на постоянен</w:t>
      </w:r>
      <w:r w:rsidRPr="006B1072">
        <w:rPr>
          <w:rFonts w:eastAsia="Times New Roman" w:cs="Times New Roman"/>
        </w:rPr>
        <w:t xml:space="preserve"> </w:t>
      </w:r>
      <w:r w:rsidRPr="006B1072">
        <w:rPr>
          <w:rFonts w:eastAsia="Times New Roman" w:cs="Times New Roman"/>
          <w:lang w:val="bg-BG"/>
        </w:rPr>
        <w:t>достъп до храна, който да отговаря на потребностите на хората</w:t>
      </w:r>
      <w:r w:rsidRPr="006B1072">
        <w:rPr>
          <w:rFonts w:eastAsia="Times New Roman" w:cs="Times New Roman"/>
        </w:rPr>
        <w:t xml:space="preserve">; </w:t>
      </w:r>
      <w:r w:rsidRPr="006B1072">
        <w:rPr>
          <w:rFonts w:eastAsia="Times New Roman" w:cs="Times New Roman"/>
          <w:lang w:val="bg-BG"/>
        </w:rPr>
        <w:t xml:space="preserve">липсата на сигурност дали ще има достатъчно </w:t>
      </w:r>
      <w:r w:rsidR="00906817">
        <w:rPr>
          <w:rFonts w:eastAsia="Times New Roman" w:cs="Times New Roman"/>
          <w:lang w:val="bg-BG"/>
        </w:rPr>
        <w:t>и</w:t>
      </w:r>
      <w:r w:rsidRPr="006B1072">
        <w:rPr>
          <w:rFonts w:eastAsia="Times New Roman" w:cs="Times New Roman"/>
          <w:lang w:val="bg-BG"/>
        </w:rPr>
        <w:t xml:space="preserve"> подходяща храна, за да </w:t>
      </w:r>
      <w:proofErr w:type="spellStart"/>
      <w:r w:rsidRPr="006B1072">
        <w:rPr>
          <w:rFonts w:eastAsia="Times New Roman" w:cs="Times New Roman"/>
          <w:lang w:val="bg-BG"/>
        </w:rPr>
        <w:t>да</w:t>
      </w:r>
      <w:proofErr w:type="spellEnd"/>
      <w:r w:rsidRPr="006B1072">
        <w:rPr>
          <w:rFonts w:eastAsia="Times New Roman" w:cs="Times New Roman"/>
          <w:lang w:val="bg-BG"/>
        </w:rPr>
        <w:t xml:space="preserve"> се чувства </w:t>
      </w:r>
      <w:r w:rsidR="00906817">
        <w:rPr>
          <w:rFonts w:eastAsia="Times New Roman" w:cs="Times New Roman"/>
          <w:lang w:val="bg-BG"/>
        </w:rPr>
        <w:t xml:space="preserve">човек си </w:t>
      </w:r>
      <w:r w:rsidRPr="006B1072">
        <w:rPr>
          <w:rFonts w:eastAsia="Times New Roman" w:cs="Times New Roman"/>
          <w:lang w:val="bg-BG"/>
        </w:rPr>
        <w:t>и да бъде здрав;</w:t>
      </w:r>
    </w:p>
    <w:p w:rsidR="00981F10" w:rsidRPr="006B1072" w:rsidRDefault="00981F10" w:rsidP="00981F10">
      <w:pPr>
        <w:numPr>
          <w:ilvl w:val="0"/>
          <w:numId w:val="43"/>
        </w:numPr>
        <w:shd w:val="clear" w:color="auto" w:fill="FFFFFF"/>
        <w:spacing w:after="0" w:line="276" w:lineRule="atLeast"/>
        <w:jc w:val="both"/>
        <w:rPr>
          <w:rFonts w:eastAsia="Times New Roman" w:cs="Times New Roman"/>
        </w:rPr>
      </w:pPr>
      <w:r w:rsidRPr="006B1072">
        <w:rPr>
          <w:rFonts w:cs="Times New Roman"/>
          <w:b/>
          <w:lang w:val="bg-BG"/>
        </w:rPr>
        <w:t>ресурси</w:t>
      </w:r>
      <w:r w:rsidRPr="006B1072">
        <w:rPr>
          <w:rFonts w:cs="Times New Roman"/>
          <w:lang w:val="bg-BG"/>
        </w:rPr>
        <w:t>: налични средства за подпомагане, които могат да се използват при нужда или желание;</w:t>
      </w:r>
    </w:p>
    <w:p w:rsidR="00981F10" w:rsidRPr="006B1072" w:rsidRDefault="00981F10" w:rsidP="00981F10">
      <w:pPr>
        <w:numPr>
          <w:ilvl w:val="0"/>
          <w:numId w:val="43"/>
        </w:numPr>
        <w:shd w:val="clear" w:color="auto" w:fill="FFFFFF"/>
        <w:spacing w:after="0" w:line="276" w:lineRule="atLeast"/>
        <w:jc w:val="both"/>
        <w:rPr>
          <w:rFonts w:eastAsia="Times New Roman" w:cs="Times New Roman"/>
        </w:rPr>
      </w:pPr>
      <w:r w:rsidRPr="006B1072">
        <w:rPr>
          <w:rFonts w:cs="Times New Roman"/>
          <w:b/>
          <w:lang w:val="bg-BG"/>
        </w:rPr>
        <w:t>недостиг</w:t>
      </w:r>
      <w:r w:rsidRPr="006B1072">
        <w:rPr>
          <w:rFonts w:cs="Times New Roman"/>
          <w:lang w:val="bg-BG"/>
        </w:rPr>
        <w:t>: липсата на ресурси като например пари, храна,</w:t>
      </w:r>
      <w:r w:rsidR="00906817">
        <w:rPr>
          <w:rFonts w:cs="Times New Roman"/>
          <w:lang w:val="bg-BG"/>
        </w:rPr>
        <w:t>подслон</w:t>
      </w:r>
      <w:r w:rsidRPr="006B1072">
        <w:rPr>
          <w:rFonts w:cs="Times New Roman"/>
          <w:lang w:val="bg-BG"/>
        </w:rPr>
        <w:t>;</w:t>
      </w:r>
    </w:p>
    <w:p w:rsidR="00981F10" w:rsidRPr="006B1072" w:rsidRDefault="00981F10" w:rsidP="00981F10">
      <w:pPr>
        <w:numPr>
          <w:ilvl w:val="0"/>
          <w:numId w:val="43"/>
        </w:numPr>
        <w:shd w:val="clear" w:color="auto" w:fill="FFFFFF"/>
        <w:spacing w:after="0" w:line="276" w:lineRule="atLeast"/>
        <w:rPr>
          <w:rFonts w:eastAsia="Times New Roman" w:cs="Times New Roman"/>
        </w:rPr>
      </w:pPr>
      <w:r w:rsidRPr="006B1072">
        <w:rPr>
          <w:rFonts w:eastAsia="Times New Roman" w:cs="Times New Roman"/>
          <w:b/>
          <w:lang w:val="bg-BG"/>
        </w:rPr>
        <w:t>стопанисване</w:t>
      </w:r>
      <w:r w:rsidRPr="006B1072">
        <w:rPr>
          <w:rFonts w:eastAsia="Times New Roman" w:cs="Times New Roman"/>
          <w:lang w:val="bg-BG"/>
        </w:rPr>
        <w:t xml:space="preserve">: внимателното и отговорно управление на нещо, поверено на грижите ви. </w:t>
      </w:r>
    </w:p>
    <w:p w:rsidR="00981F10" w:rsidRPr="006B1072" w:rsidRDefault="00981F10" w:rsidP="00981F10">
      <w:pPr>
        <w:spacing w:after="0"/>
        <w:rPr>
          <w:rFonts w:cs="Times New Roman"/>
          <w:lang w:val="bg-BG"/>
        </w:rPr>
      </w:pPr>
    </w:p>
    <w:p w:rsidR="00981F10" w:rsidRPr="006B1072" w:rsidRDefault="00981F10" w:rsidP="00981F10">
      <w:pPr>
        <w:spacing w:after="0"/>
        <w:jc w:val="both"/>
        <w:rPr>
          <w:rFonts w:cs="Times New Roman"/>
          <w:b/>
          <w:lang w:val="bg-BG"/>
        </w:rPr>
      </w:pPr>
      <w:r w:rsidRPr="006B1072">
        <w:rPr>
          <w:rFonts w:cs="Times New Roman"/>
          <w:b/>
          <w:lang w:val="bg-BG"/>
        </w:rPr>
        <w:t>Библиография</w:t>
      </w:r>
    </w:p>
    <w:p w:rsidR="00981F10" w:rsidRPr="00043AEE" w:rsidRDefault="00981F10" w:rsidP="00981F10">
      <w:pPr>
        <w:pStyle w:val="ListParagraph"/>
        <w:numPr>
          <w:ilvl w:val="0"/>
          <w:numId w:val="44"/>
        </w:numPr>
        <w:shd w:val="clear" w:color="auto" w:fill="FFFFFF"/>
        <w:spacing w:after="200" w:line="360" w:lineRule="atLeast"/>
        <w:rPr>
          <w:rFonts w:cs="Times New Roman"/>
        </w:rPr>
      </w:pPr>
      <w:r w:rsidRPr="00043AEE">
        <w:rPr>
          <w:rFonts w:cs="Times New Roman"/>
          <w:lang w:val="bg-BG"/>
        </w:rPr>
        <w:t>Образователен филм „ Гладът по света“</w:t>
      </w:r>
      <w:r w:rsidR="00043AEE" w:rsidRPr="00043AEE">
        <w:rPr>
          <w:rFonts w:cs="Times New Roman"/>
          <w:lang w:val="bg-BG"/>
        </w:rPr>
        <w:t xml:space="preserve"> - </w:t>
      </w:r>
      <w:hyperlink r:id="rId9" w:history="1">
        <w:r w:rsidRPr="00043AEE">
          <w:rPr>
            <w:rStyle w:val="Hyperlink"/>
            <w:rFonts w:cs="Times New Roman"/>
            <w:lang w:val="bg-BG"/>
          </w:rPr>
          <w:t>http://vbox7.com/play:970a187138</w:t>
        </w:r>
      </w:hyperlink>
      <w:r w:rsidRPr="00043AEE">
        <w:rPr>
          <w:rFonts w:cs="Times New Roman"/>
          <w:lang w:val="bg-BG"/>
        </w:rPr>
        <w:t xml:space="preserve"> </w:t>
      </w:r>
    </w:p>
    <w:p w:rsidR="00981F10" w:rsidRPr="006B1072" w:rsidRDefault="00981F10" w:rsidP="00981F10">
      <w:pPr>
        <w:shd w:val="clear" w:color="auto" w:fill="FFFFFF"/>
        <w:spacing w:after="0" w:line="360" w:lineRule="atLeast"/>
        <w:jc w:val="both"/>
        <w:rPr>
          <w:rFonts w:eastAsia="Times New Roman" w:cs="Times New Roman"/>
          <w:b/>
          <w:lang w:val="bg-BG"/>
        </w:rPr>
      </w:pPr>
      <w:r w:rsidRPr="006B1072">
        <w:rPr>
          <w:rFonts w:eastAsia="Times New Roman" w:cs="Times New Roman"/>
          <w:b/>
          <w:lang w:val="bg-BG"/>
        </w:rPr>
        <w:t>Инструкции</w:t>
      </w:r>
    </w:p>
    <w:p w:rsidR="00981F10" w:rsidRPr="0031006D" w:rsidRDefault="00981F10" w:rsidP="0031006D">
      <w:pPr>
        <w:pStyle w:val="ListParagraph"/>
        <w:numPr>
          <w:ilvl w:val="0"/>
          <w:numId w:val="45"/>
        </w:numPr>
        <w:spacing w:after="0"/>
        <w:jc w:val="both"/>
        <w:rPr>
          <w:rFonts w:eastAsia="Times New Roman" w:cs="Times New Roman"/>
          <w:lang w:val="bg-BG"/>
        </w:rPr>
      </w:pPr>
      <w:r w:rsidRPr="0031006D">
        <w:rPr>
          <w:rFonts w:cs="Times New Roman"/>
          <w:lang w:val="bg-BG"/>
        </w:rPr>
        <w:t xml:space="preserve">Покажете думата „сигурност“ на голям лист хартия и помолете учениците да дадат определение за нея. </w:t>
      </w:r>
      <w:r w:rsidR="00030262">
        <w:rPr>
          <w:rFonts w:cs="Times New Roman"/>
          <w:lang w:val="bg-BG"/>
        </w:rPr>
        <w:t xml:space="preserve">Предложете на децата да посочат синоними. </w:t>
      </w:r>
      <w:r w:rsidRPr="0031006D">
        <w:rPr>
          <w:rFonts w:cs="Times New Roman"/>
          <w:lang w:val="bg-BG"/>
        </w:rPr>
        <w:t xml:space="preserve">А сега добавете „не“ </w:t>
      </w:r>
      <w:r w:rsidRPr="0031006D">
        <w:rPr>
          <w:rFonts w:cs="Times New Roman"/>
          <w:lang w:val="bg-BG"/>
        </w:rPr>
        <w:lastRenderedPageBreak/>
        <w:t xml:space="preserve">пред думата „сигурност“, за да се получи думата „несигурност“ и попитайте учениците как мислят, че това променя значението (отговорът </w:t>
      </w:r>
      <w:r w:rsidR="00030262">
        <w:rPr>
          <w:rFonts w:cs="Times New Roman"/>
          <w:lang w:val="bg-BG"/>
        </w:rPr>
        <w:t xml:space="preserve">може да е и </w:t>
      </w:r>
      <w:r w:rsidRPr="0031006D">
        <w:rPr>
          <w:rFonts w:cs="Times New Roman"/>
          <w:lang w:val="bg-BG"/>
        </w:rPr>
        <w:t>„липса на безопасност“). След това добавете думата „храна“ след „несигурност“. Кажете на учениците, че много хора по света страдат от несигурност за храната, което означава „</w:t>
      </w:r>
      <w:r w:rsidRPr="0031006D">
        <w:rPr>
          <w:rFonts w:eastAsia="Times New Roman" w:cs="Times New Roman"/>
          <w:lang w:val="bg-BG"/>
        </w:rPr>
        <w:t>риск или страх от</w:t>
      </w:r>
      <w:r w:rsidRPr="0031006D">
        <w:rPr>
          <w:rFonts w:eastAsia="Times New Roman" w:cs="Times New Roman"/>
        </w:rPr>
        <w:t xml:space="preserve"> </w:t>
      </w:r>
      <w:r w:rsidRPr="0031006D">
        <w:rPr>
          <w:rFonts w:eastAsia="Times New Roman" w:cs="Times New Roman"/>
          <w:lang w:val="bg-BG"/>
        </w:rPr>
        <w:t>липсата на постоянен</w:t>
      </w:r>
      <w:r w:rsidRPr="0031006D">
        <w:rPr>
          <w:rFonts w:eastAsia="Times New Roman" w:cs="Times New Roman"/>
        </w:rPr>
        <w:t xml:space="preserve"> </w:t>
      </w:r>
      <w:r w:rsidRPr="0031006D">
        <w:rPr>
          <w:rFonts w:eastAsia="Times New Roman" w:cs="Times New Roman"/>
          <w:lang w:val="bg-BG"/>
        </w:rPr>
        <w:t xml:space="preserve">достъп до храна, който да отговаря на потребностите и предпочитанията </w:t>
      </w:r>
      <w:r w:rsidR="00030262">
        <w:rPr>
          <w:rFonts w:eastAsia="Times New Roman" w:cs="Times New Roman"/>
          <w:lang w:val="bg-BG"/>
        </w:rPr>
        <w:t xml:space="preserve">към вида храна на </w:t>
      </w:r>
      <w:r w:rsidRPr="0031006D">
        <w:rPr>
          <w:rFonts w:eastAsia="Times New Roman" w:cs="Times New Roman"/>
          <w:lang w:val="bg-BG"/>
        </w:rPr>
        <w:t>хората“.</w:t>
      </w:r>
    </w:p>
    <w:p w:rsidR="00981F10" w:rsidRPr="006B1072" w:rsidRDefault="00981F10" w:rsidP="00AA7631">
      <w:pPr>
        <w:pStyle w:val="ListParagraph"/>
        <w:spacing w:after="0" w:line="276" w:lineRule="auto"/>
        <w:ind w:left="786"/>
        <w:jc w:val="both"/>
        <w:rPr>
          <w:rFonts w:cs="Times New Roman"/>
          <w:lang w:val="bg-BG"/>
        </w:rPr>
      </w:pPr>
      <w:r w:rsidRPr="006B1072">
        <w:rPr>
          <w:rFonts w:cs="Times New Roman"/>
          <w:lang w:val="bg-BG"/>
        </w:rPr>
        <w:t>Гледайте образователния филм „Гладът по света“</w:t>
      </w:r>
      <w:r w:rsidR="00030262">
        <w:rPr>
          <w:rFonts w:cs="Times New Roman"/>
          <w:lang w:val="bg-BG"/>
        </w:rPr>
        <w:t xml:space="preserve"> – от библиографията</w:t>
      </w:r>
      <w:r w:rsidRPr="006B1072">
        <w:rPr>
          <w:rFonts w:cs="Times New Roman"/>
          <w:lang w:val="bg-BG"/>
        </w:rPr>
        <w:t>. Дискутирайте видяното с учениците.</w:t>
      </w:r>
    </w:p>
    <w:p w:rsidR="00981F10" w:rsidRPr="006B1072" w:rsidRDefault="00981F10" w:rsidP="0031006D">
      <w:pPr>
        <w:pStyle w:val="ListParagraph"/>
        <w:numPr>
          <w:ilvl w:val="0"/>
          <w:numId w:val="45"/>
        </w:numPr>
        <w:spacing w:after="0" w:line="276" w:lineRule="auto"/>
        <w:jc w:val="both"/>
        <w:rPr>
          <w:rFonts w:cs="Times New Roman"/>
          <w:lang w:val="bg-BG"/>
        </w:rPr>
      </w:pPr>
      <w:r w:rsidRPr="006B1072">
        <w:rPr>
          <w:rFonts w:eastAsia="Times New Roman" w:cs="Times New Roman"/>
          <w:lang w:val="bg-BG"/>
        </w:rPr>
        <w:t>Кажете</w:t>
      </w:r>
      <w:r w:rsidRPr="006B1072">
        <w:rPr>
          <w:rFonts w:eastAsia="Times New Roman" w:cs="Times New Roman"/>
          <w:i/>
          <w:lang w:val="bg-BG"/>
        </w:rPr>
        <w:t xml:space="preserve"> </w:t>
      </w:r>
      <w:r w:rsidRPr="006B1072">
        <w:rPr>
          <w:rFonts w:eastAsia="Times New Roman" w:cs="Times New Roman"/>
          <w:lang w:val="bg-BG"/>
        </w:rPr>
        <w:t>на учениците, че „</w:t>
      </w:r>
      <w:r w:rsidRPr="006B1072">
        <w:rPr>
          <w:rFonts w:eastAsia="Times New Roman" w:cs="Times New Roman"/>
          <w:i/>
          <w:lang w:val="bg-BG"/>
        </w:rPr>
        <w:t>ресурси</w:t>
      </w:r>
      <w:r w:rsidRPr="006B1072">
        <w:rPr>
          <w:rFonts w:eastAsia="Times New Roman" w:cs="Times New Roman"/>
          <w:lang w:val="bg-BG"/>
        </w:rPr>
        <w:t xml:space="preserve">“ се наричат средствата, които са на разположение, за да осигурят или подпомогнат нуждите или желанията ни. Обсъдете какво може да бъде усещането на несигурност по отношение на наличието на достатъчно храна и други ресурси като например вода, дрехи, дом за подслон и </w:t>
      </w:r>
      <w:r w:rsidR="00D84BDA">
        <w:rPr>
          <w:rFonts w:eastAsia="Times New Roman" w:cs="Times New Roman"/>
          <w:lang w:val="bg-BG"/>
        </w:rPr>
        <w:t>възможност за ходене на училище/достъп до образование</w:t>
      </w:r>
      <w:r w:rsidRPr="006B1072">
        <w:rPr>
          <w:rFonts w:eastAsia="Times New Roman" w:cs="Times New Roman"/>
          <w:lang w:val="bg-BG"/>
        </w:rPr>
        <w:t>.</w:t>
      </w:r>
    </w:p>
    <w:p w:rsidR="00981F10" w:rsidRPr="006B1072" w:rsidRDefault="00981F10" w:rsidP="0031006D">
      <w:pPr>
        <w:pStyle w:val="ListParagraph"/>
        <w:numPr>
          <w:ilvl w:val="0"/>
          <w:numId w:val="45"/>
        </w:numPr>
        <w:spacing w:after="0" w:line="276" w:lineRule="auto"/>
        <w:jc w:val="both"/>
        <w:rPr>
          <w:rFonts w:cs="Times New Roman"/>
          <w:lang w:val="bg-BG"/>
        </w:rPr>
      </w:pPr>
      <w:r w:rsidRPr="006B1072">
        <w:rPr>
          <w:rFonts w:eastAsia="Times New Roman" w:cs="Times New Roman"/>
          <w:lang w:val="bg-BG"/>
        </w:rPr>
        <w:t xml:space="preserve">Покажете ябълките, които сте донесли в училище, и кажете на учениците, че сте им донесли нещо здравословно да се почерпят. Помолете ги да назоват типа храна, към който спадат ябълките. Престорете се, че не сте сигурни как да разпределите ябълките, защото имате само две, а учениците в класа са повече от двама. </w:t>
      </w:r>
    </w:p>
    <w:p w:rsidR="00981F10" w:rsidRPr="006B1072" w:rsidRDefault="00981F10" w:rsidP="0031006D">
      <w:pPr>
        <w:pStyle w:val="ListParagraph"/>
        <w:numPr>
          <w:ilvl w:val="0"/>
          <w:numId w:val="45"/>
        </w:numPr>
        <w:spacing w:after="0" w:line="276" w:lineRule="auto"/>
        <w:jc w:val="both"/>
        <w:rPr>
          <w:rFonts w:cs="Times New Roman"/>
          <w:lang w:val="bg-BG"/>
        </w:rPr>
      </w:pPr>
      <w:r w:rsidRPr="006B1072">
        <w:rPr>
          <w:rFonts w:eastAsia="Times New Roman" w:cs="Times New Roman"/>
          <w:lang w:val="bg-BG"/>
        </w:rPr>
        <w:t xml:space="preserve">Кажете им: </w:t>
      </w:r>
      <w:r w:rsidRPr="00AA7631">
        <w:rPr>
          <w:rFonts w:eastAsia="Times New Roman" w:cs="Times New Roman"/>
          <w:i/>
          <w:lang w:val="bg-BG"/>
        </w:rPr>
        <w:t>„Това е недостатъчен ресурс</w:t>
      </w:r>
      <w:r w:rsidR="00D84BDA" w:rsidRPr="00AA7631">
        <w:rPr>
          <w:rFonts w:eastAsia="Times New Roman" w:cs="Times New Roman"/>
          <w:i/>
          <w:lang w:val="bg-BG"/>
        </w:rPr>
        <w:t xml:space="preserve"> за всички нас</w:t>
      </w:r>
      <w:r w:rsidRPr="00AA7631">
        <w:rPr>
          <w:rFonts w:eastAsia="Times New Roman" w:cs="Times New Roman"/>
          <w:i/>
          <w:lang w:val="bg-BG"/>
        </w:rPr>
        <w:t xml:space="preserve">, нещо, на което </w:t>
      </w:r>
      <w:r w:rsidR="00D84BDA" w:rsidRPr="00AA7631">
        <w:rPr>
          <w:rFonts w:eastAsia="Times New Roman" w:cs="Times New Roman"/>
          <w:i/>
          <w:lang w:val="bg-BG"/>
        </w:rPr>
        <w:t xml:space="preserve">не </w:t>
      </w:r>
      <w:r w:rsidRPr="00AA7631">
        <w:rPr>
          <w:rFonts w:eastAsia="Times New Roman" w:cs="Times New Roman"/>
          <w:i/>
          <w:lang w:val="bg-BG"/>
        </w:rPr>
        <w:t xml:space="preserve">можете да разчитате при нужда или желание. Как мога да използвам този ресурс по разумен начин?“ </w:t>
      </w:r>
      <w:r w:rsidRPr="006B1072">
        <w:rPr>
          <w:rFonts w:eastAsia="Times New Roman" w:cs="Times New Roman"/>
          <w:lang w:val="bg-BG"/>
        </w:rPr>
        <w:t xml:space="preserve">Кажете, че бихте могли да дадете и двете ябълки на едно от децата, но това ще ви огорчи, защото няма да имате какво да дадете на останалите. Попитайте учениците как биха предложили да разпределите </w:t>
      </w:r>
      <w:r w:rsidR="00D84BDA">
        <w:rPr>
          <w:rFonts w:eastAsia="Times New Roman" w:cs="Times New Roman"/>
          <w:lang w:val="bg-BG"/>
        </w:rPr>
        <w:t xml:space="preserve">наличното. </w:t>
      </w:r>
      <w:r w:rsidRPr="006B1072">
        <w:rPr>
          <w:rFonts w:eastAsia="Times New Roman" w:cs="Times New Roman"/>
          <w:lang w:val="bg-BG"/>
        </w:rPr>
        <w:t xml:space="preserve">Когато класът постигне консенсус относно най-добрия вариант за разпределяне на ябълките, </w:t>
      </w:r>
      <w:r w:rsidR="00AA7631">
        <w:rPr>
          <w:rFonts w:eastAsia="Times New Roman" w:cs="Times New Roman"/>
          <w:lang w:val="bg-BG"/>
        </w:rPr>
        <w:t>изпълнете решението</w:t>
      </w:r>
      <w:r w:rsidRPr="006B1072">
        <w:rPr>
          <w:rFonts w:eastAsia="Times New Roman" w:cs="Times New Roman"/>
          <w:lang w:val="bg-BG"/>
        </w:rPr>
        <w:t xml:space="preserve">. </w:t>
      </w:r>
    </w:p>
    <w:p w:rsidR="00981F10" w:rsidRPr="006B1072" w:rsidRDefault="00981F10" w:rsidP="0031006D">
      <w:pPr>
        <w:pStyle w:val="ListParagraph"/>
        <w:numPr>
          <w:ilvl w:val="0"/>
          <w:numId w:val="45"/>
        </w:numPr>
        <w:spacing w:after="0" w:line="276" w:lineRule="auto"/>
        <w:jc w:val="both"/>
        <w:rPr>
          <w:rFonts w:cs="Times New Roman"/>
          <w:lang w:val="bg-BG"/>
        </w:rPr>
      </w:pPr>
      <w:r w:rsidRPr="006B1072">
        <w:rPr>
          <w:rFonts w:eastAsia="Times New Roman" w:cs="Times New Roman"/>
          <w:lang w:val="bg-BG"/>
        </w:rPr>
        <w:t xml:space="preserve">Докато учениците </w:t>
      </w:r>
      <w:r w:rsidR="00D84BDA">
        <w:rPr>
          <w:rFonts w:eastAsia="Times New Roman" w:cs="Times New Roman"/>
          <w:lang w:val="bg-BG"/>
        </w:rPr>
        <w:t xml:space="preserve">консумират </w:t>
      </w:r>
      <w:r w:rsidRPr="006B1072">
        <w:rPr>
          <w:rFonts w:eastAsia="Times New Roman" w:cs="Times New Roman"/>
          <w:lang w:val="bg-BG"/>
        </w:rPr>
        <w:t>ябълките, въведете думата „</w:t>
      </w:r>
      <w:r w:rsidRPr="006B1072">
        <w:rPr>
          <w:rFonts w:eastAsia="Times New Roman" w:cs="Times New Roman"/>
          <w:i/>
          <w:lang w:val="bg-BG"/>
        </w:rPr>
        <w:t>недостиг</w:t>
      </w:r>
      <w:r w:rsidRPr="006B1072">
        <w:rPr>
          <w:rFonts w:eastAsia="Times New Roman" w:cs="Times New Roman"/>
          <w:lang w:val="bg-BG"/>
        </w:rPr>
        <w:t>“ (липсата на ресурси като например пари, храна, образование и жилищ</w:t>
      </w:r>
      <w:r w:rsidR="00D84BDA">
        <w:rPr>
          <w:rFonts w:eastAsia="Times New Roman" w:cs="Times New Roman"/>
          <w:lang w:val="bg-BG"/>
        </w:rPr>
        <w:t>е</w:t>
      </w:r>
      <w:r w:rsidRPr="006B1072">
        <w:rPr>
          <w:rFonts w:eastAsia="Times New Roman" w:cs="Times New Roman"/>
          <w:lang w:val="bg-BG"/>
        </w:rPr>
        <w:t>) и „</w:t>
      </w:r>
      <w:r w:rsidRPr="006B1072">
        <w:rPr>
          <w:rFonts w:eastAsia="Times New Roman" w:cs="Times New Roman"/>
          <w:i/>
          <w:lang w:val="bg-BG"/>
        </w:rPr>
        <w:t>цената на избора</w:t>
      </w:r>
      <w:r w:rsidRPr="006B1072">
        <w:rPr>
          <w:rFonts w:eastAsia="Times New Roman" w:cs="Times New Roman"/>
          <w:lang w:val="bg-BG"/>
        </w:rPr>
        <w:t>“ (</w:t>
      </w:r>
      <w:r w:rsidR="00D84BDA">
        <w:rPr>
          <w:rFonts w:eastAsia="Times New Roman" w:cs="Times New Roman"/>
          <w:lang w:val="bg-BG"/>
        </w:rPr>
        <w:t xml:space="preserve">от какво се отказва </w:t>
      </w:r>
      <w:r w:rsidRPr="006B1072">
        <w:rPr>
          <w:rFonts w:cs="Times New Roman"/>
          <w:lang w:val="bg-BG"/>
        </w:rPr>
        <w:t>човек</w:t>
      </w:r>
      <w:r w:rsidR="00D84BDA">
        <w:rPr>
          <w:rFonts w:cs="Times New Roman"/>
          <w:lang w:val="bg-BG"/>
        </w:rPr>
        <w:t xml:space="preserve">, </w:t>
      </w:r>
      <w:r w:rsidRPr="006B1072">
        <w:rPr>
          <w:rFonts w:cs="Times New Roman"/>
          <w:lang w:val="bg-BG"/>
        </w:rPr>
        <w:t>когато прави избор за използване на недостатъчните ресурси – изборът да се сподели ябълката ограничава делът от нея</w:t>
      </w:r>
      <w:r w:rsidR="00D84BDA">
        <w:rPr>
          <w:rFonts w:cs="Times New Roman"/>
          <w:lang w:val="bg-BG"/>
        </w:rPr>
        <w:t xml:space="preserve"> за всеки</w:t>
      </w:r>
      <w:r w:rsidRPr="006B1072">
        <w:rPr>
          <w:rFonts w:eastAsia="Times New Roman" w:cs="Times New Roman"/>
          <w:lang w:val="bg-BG"/>
        </w:rPr>
        <w:t>). Помолете учениците да посочат някои от ресурсите, от които те или семействата им се нуждаят и използват всеки ден – вода, въздух, гориво, храна, електричество. Попитайте ги: „Носим ли отговорност да използваме внимателно ресурсите като например храната, водата и горивото? Защо да и защо не?“ (Оскъдните ресурси трябва да осигурят потребностите на целия свят. Ако един човек/група/страна използват повече ресурси от нужното, другите ще изпитват недостиг, като това ще се отрази на общото благо.)</w:t>
      </w:r>
    </w:p>
    <w:p w:rsidR="00981F10" w:rsidRPr="006B1072" w:rsidRDefault="00981F10" w:rsidP="0031006D">
      <w:pPr>
        <w:pStyle w:val="ListParagraph"/>
        <w:numPr>
          <w:ilvl w:val="0"/>
          <w:numId w:val="45"/>
        </w:numPr>
        <w:spacing w:after="0" w:line="276" w:lineRule="auto"/>
        <w:jc w:val="both"/>
        <w:rPr>
          <w:rFonts w:cs="Times New Roman"/>
          <w:lang w:val="bg-BG"/>
        </w:rPr>
      </w:pPr>
      <w:r w:rsidRPr="006B1072">
        <w:rPr>
          <w:rFonts w:eastAsia="Times New Roman" w:cs="Times New Roman"/>
          <w:lang w:val="bg-BG"/>
        </w:rPr>
        <w:t xml:space="preserve">Разделете учениците на групи. Дайте на всяка група голям лист хартия и маркер. Възложете на всяка група даден ресурс – вода, храна, въздух, електричество или гориво. Кажете им да изброят начините, по които могат да използват пестеливо или да защитават ограничения си ресурс (напр. да не изхвърлят храна, да не пускат водата да тече прекалено дълго, </w:t>
      </w:r>
      <w:r w:rsidR="00D84BDA">
        <w:rPr>
          <w:rFonts w:eastAsia="Times New Roman" w:cs="Times New Roman"/>
          <w:lang w:val="bg-BG"/>
        </w:rPr>
        <w:t xml:space="preserve">да </w:t>
      </w:r>
      <w:r w:rsidRPr="006B1072">
        <w:rPr>
          <w:rFonts w:eastAsia="Times New Roman" w:cs="Times New Roman"/>
          <w:lang w:val="bg-BG"/>
        </w:rPr>
        <w:t>рециклира</w:t>
      </w:r>
      <w:r w:rsidR="00D84BDA">
        <w:rPr>
          <w:rFonts w:eastAsia="Times New Roman" w:cs="Times New Roman"/>
          <w:lang w:val="bg-BG"/>
        </w:rPr>
        <w:t xml:space="preserve">т, </w:t>
      </w:r>
      <w:r w:rsidRPr="006B1072">
        <w:rPr>
          <w:rFonts w:eastAsia="Times New Roman" w:cs="Times New Roman"/>
          <w:lang w:val="bg-BG"/>
        </w:rPr>
        <w:t xml:space="preserve"> да карат колело вместо автомобил). Дайте им 5 минути да помислят и предложат идеи.</w:t>
      </w:r>
    </w:p>
    <w:p w:rsidR="00981F10" w:rsidRPr="00AA7631" w:rsidRDefault="00981F10" w:rsidP="009E6C1C">
      <w:pPr>
        <w:pStyle w:val="ListParagraph"/>
        <w:numPr>
          <w:ilvl w:val="0"/>
          <w:numId w:val="45"/>
        </w:numPr>
        <w:spacing w:after="0" w:line="276" w:lineRule="auto"/>
        <w:jc w:val="both"/>
        <w:rPr>
          <w:rFonts w:cs="Times New Roman"/>
          <w:lang w:val="bg-BG"/>
        </w:rPr>
      </w:pPr>
      <w:bookmarkStart w:id="0" w:name="_GoBack"/>
      <w:r w:rsidRPr="00AA7631">
        <w:rPr>
          <w:rFonts w:eastAsia="Times New Roman" w:cs="Times New Roman"/>
          <w:lang w:val="bg-BG"/>
        </w:rPr>
        <w:t xml:space="preserve">Докато учениците работят по групи, обикаляйте групите и им помогнете да се съсредоточат върху личния избор и този на семейството. Оставете всяка от групите да </w:t>
      </w:r>
      <w:r w:rsidRPr="00AA7631">
        <w:rPr>
          <w:rFonts w:eastAsia="Times New Roman" w:cs="Times New Roman"/>
          <w:lang w:val="bg-BG"/>
        </w:rPr>
        <w:lastRenderedPageBreak/>
        <w:t>представи списъка си пред класа. Оставете ги да изредят списъка си и да го сравнят с останалите списъци в класа.</w:t>
      </w:r>
    </w:p>
    <w:p w:rsidR="00981F10" w:rsidRPr="006B1072" w:rsidRDefault="00981F10" w:rsidP="00AA7631">
      <w:pPr>
        <w:pStyle w:val="ListParagraph"/>
        <w:spacing w:after="0" w:line="276" w:lineRule="auto"/>
        <w:ind w:left="786"/>
        <w:jc w:val="both"/>
        <w:rPr>
          <w:rFonts w:cs="Times New Roman"/>
          <w:lang w:val="bg-BG"/>
        </w:rPr>
      </w:pPr>
      <w:r w:rsidRPr="00D84BDA">
        <w:rPr>
          <w:rFonts w:eastAsia="Times New Roman" w:cs="Times New Roman"/>
          <w:lang w:val="bg-BG"/>
        </w:rPr>
        <w:t>Обсъдете как тези видове личен избор могат да доведат до промяна по света (напр. съхраняването на ресурсите се отразява добре на устойчивостта на околната среда и дава възможност за по-справедливо разпределение; намаляването на потреблението пази ресурсите незамърсени и готови за използване от повече хора; намаляването на отпадъците означава по-малко замърсяване). Напишете думата „</w:t>
      </w:r>
      <w:r w:rsidRPr="00D84BDA">
        <w:rPr>
          <w:rFonts w:eastAsia="Times New Roman" w:cs="Times New Roman"/>
          <w:b/>
          <w:lang w:val="bg-BG"/>
        </w:rPr>
        <w:t>стопанисване</w:t>
      </w:r>
      <w:r w:rsidR="00D84BDA" w:rsidRPr="00D84BDA">
        <w:rPr>
          <w:rFonts w:eastAsia="Times New Roman" w:cs="Times New Roman"/>
          <w:b/>
          <w:lang w:val="bg-BG"/>
        </w:rPr>
        <w:t>/грижа/опазване</w:t>
      </w:r>
      <w:r w:rsidRPr="00D84BDA">
        <w:rPr>
          <w:rFonts w:eastAsia="Times New Roman" w:cs="Times New Roman"/>
          <w:lang w:val="bg-BG"/>
        </w:rPr>
        <w:t xml:space="preserve">“ на видно място и кажете на учениците, че ако изберат да изпълняват предложенията за пестеливо използване и опазване на ресурсите, те ще се грижат добре за </w:t>
      </w:r>
      <w:r w:rsidR="00D84BDA">
        <w:rPr>
          <w:rFonts w:eastAsia="Times New Roman" w:cs="Times New Roman"/>
          <w:lang w:val="bg-BG"/>
        </w:rPr>
        <w:t xml:space="preserve">природата и света ни. </w:t>
      </w:r>
      <w:bookmarkEnd w:id="0"/>
    </w:p>
    <w:sectPr w:rsidR="00981F10" w:rsidRPr="006B1072" w:rsidSect="00AA7631">
      <w:headerReference w:type="default" r:id="rId10"/>
      <w:footerReference w:type="default" r:id="rId11"/>
      <w:footerReference w:type="first" r:id="rId12"/>
      <w:pgSz w:w="12240" w:h="15840"/>
      <w:pgMar w:top="1440" w:right="1440" w:bottom="15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D57" w:rsidRDefault="00503D57" w:rsidP="00530B3A">
      <w:pPr>
        <w:spacing w:after="0" w:line="240" w:lineRule="auto"/>
      </w:pPr>
      <w:r>
        <w:separator/>
      </w:r>
    </w:p>
  </w:endnote>
  <w:endnote w:type="continuationSeparator" w:id="0">
    <w:p w:rsidR="00503D57" w:rsidRDefault="00503D57"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3A" w:rsidRDefault="00530B3A" w:rsidP="00530B3A">
    <w:pPr>
      <w:pStyle w:val="Footer"/>
      <w:ind w:left="-426"/>
      <w:rPr>
        <w:i/>
        <w:sz w:val="20"/>
        <w:szCs w:val="20"/>
        <w:lang w:val="bg-BG"/>
      </w:rPr>
    </w:pPr>
    <w:r>
      <w:rPr>
        <w:i/>
        <w:noProof/>
        <w:sz w:val="20"/>
        <w:szCs w:val="20"/>
      </w:rPr>
      <mc:AlternateContent>
        <mc:Choice Requires="wps">
          <w:drawing>
            <wp:anchor distT="0" distB="0" distL="114300" distR="114300" simplePos="0" relativeHeight="251659264" behindDoc="1" locked="0" layoutInCell="1" allowOverlap="1" wp14:anchorId="42A3D643" wp14:editId="225F9358">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1B35BA6E"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rPr>
      <w:drawing>
        <wp:anchor distT="0" distB="0" distL="114300" distR="114300" simplePos="0" relativeHeight="251658240" behindDoc="0" locked="0" layoutInCell="1" allowOverlap="1" wp14:anchorId="47A469FD" wp14:editId="0982F2A5">
          <wp:simplePos x="0" y="0"/>
          <wp:positionH relativeFrom="rightMargin">
            <wp:align>left</wp:align>
          </wp:positionH>
          <wp:positionV relativeFrom="paragraph">
            <wp:posOffset>-158750</wp:posOffset>
          </wp:positionV>
          <wp:extent cx="316230" cy="359410"/>
          <wp:effectExtent l="0" t="0" r="762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E24" w:rsidRDefault="00EC0E24" w:rsidP="00EC0E24">
    <w:pPr>
      <w:pStyle w:val="Header"/>
    </w:pPr>
  </w:p>
  <w:p w:rsidR="00EC0E24" w:rsidRDefault="00EC0E24" w:rsidP="00EC0E24"/>
  <w:p w:rsidR="00EC0E24" w:rsidRDefault="00EC0E24" w:rsidP="00EC0E24">
    <w:pPr>
      <w:pStyle w:val="Footer"/>
    </w:pPr>
  </w:p>
  <w:p w:rsidR="00EC0E24" w:rsidRDefault="00EC0E24" w:rsidP="00EC0E24"/>
  <w:p w:rsidR="00EC0E24" w:rsidRDefault="00EC0E24" w:rsidP="00EC0E24">
    <w:pPr>
      <w:pStyle w:val="Footer"/>
      <w:ind w:left="-426"/>
      <w:rPr>
        <w:i/>
        <w:sz w:val="20"/>
        <w:szCs w:val="20"/>
        <w:lang w:val="bg-BG"/>
      </w:rPr>
    </w:pPr>
    <w:r>
      <w:rPr>
        <w:i/>
        <w:noProof/>
        <w:sz w:val="20"/>
        <w:szCs w:val="20"/>
      </w:rPr>
      <mc:AlternateContent>
        <mc:Choice Requires="wps">
          <w:drawing>
            <wp:anchor distT="0" distB="0" distL="114300" distR="114300" simplePos="0" relativeHeight="251662336" behindDoc="1" locked="0" layoutInCell="1" allowOverlap="1" wp14:anchorId="7FA34E59" wp14:editId="3701A531">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2CCC8AA5"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rPr>
      <w:drawing>
        <wp:anchor distT="0" distB="0" distL="114300" distR="114300" simplePos="0" relativeHeight="251661312" behindDoc="0" locked="0" layoutInCell="1" allowOverlap="1" wp14:anchorId="552B2230" wp14:editId="72CB8006">
          <wp:simplePos x="0" y="0"/>
          <wp:positionH relativeFrom="rightMargin">
            <wp:align>left</wp:align>
          </wp:positionH>
          <wp:positionV relativeFrom="paragraph">
            <wp:posOffset>-158750</wp:posOffset>
          </wp:positionV>
          <wp:extent cx="316230" cy="359410"/>
          <wp:effectExtent l="0" t="0" r="762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EC0E24">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D57" w:rsidRDefault="00503D57" w:rsidP="00530B3A">
      <w:pPr>
        <w:spacing w:after="0" w:line="240" w:lineRule="auto"/>
      </w:pPr>
      <w:r>
        <w:separator/>
      </w:r>
    </w:p>
  </w:footnote>
  <w:footnote w:type="continuationSeparator" w:id="0">
    <w:p w:rsidR="00503D57" w:rsidRDefault="00503D57"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043507"/>
      <w:docPartObj>
        <w:docPartGallery w:val="Page Numbers (Top of Page)"/>
        <w:docPartUnique/>
      </w:docPartObj>
    </w:sdtPr>
    <w:sdtEndPr>
      <w:rPr>
        <w:i/>
        <w:noProof/>
      </w:rPr>
    </w:sdtEndPr>
    <w:sdtContent>
      <w:p w:rsidR="003F1622" w:rsidRPr="003F1622" w:rsidRDefault="003F1622"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F17CCF">
          <w:rPr>
            <w:i/>
            <w:noProof/>
          </w:rPr>
          <w:t>3</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A70"/>
    <w:multiLevelType w:val="hybridMultilevel"/>
    <w:tmpl w:val="5616DE16"/>
    <w:lvl w:ilvl="0" w:tplc="0402000F">
      <w:start w:val="1"/>
      <w:numFmt w:val="decimal"/>
      <w:lvlText w:val="%1."/>
      <w:lvlJc w:val="left"/>
      <w:pPr>
        <w:ind w:left="786" w:hanging="360"/>
      </w:p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 w15:restartNumberingAfterBreak="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80D66"/>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42C0"/>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85C86"/>
    <w:multiLevelType w:val="multilevel"/>
    <w:tmpl w:val="B702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623471"/>
    <w:multiLevelType w:val="hybridMultilevel"/>
    <w:tmpl w:val="FD2C4726"/>
    <w:lvl w:ilvl="0" w:tplc="49D83C72">
      <w:numFmt w:val="bullet"/>
      <w:lvlText w:val="•"/>
      <w:lvlJc w:val="left"/>
      <w:pPr>
        <w:ind w:left="1080" w:hanging="72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88D0A06"/>
    <w:multiLevelType w:val="hybridMultilevel"/>
    <w:tmpl w:val="910E3CD8"/>
    <w:lvl w:ilvl="0" w:tplc="49D83C72">
      <w:numFmt w:val="bullet"/>
      <w:lvlText w:val="•"/>
      <w:lvlJc w:val="left"/>
      <w:pPr>
        <w:ind w:left="1080" w:hanging="72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9685983"/>
    <w:multiLevelType w:val="hybridMultilevel"/>
    <w:tmpl w:val="407EAB0A"/>
    <w:lvl w:ilvl="0" w:tplc="0402000F">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1DF1A17"/>
    <w:multiLevelType w:val="hybridMultilevel"/>
    <w:tmpl w:val="A8AE9CA4"/>
    <w:lvl w:ilvl="0" w:tplc="04020001">
      <w:start w:val="1"/>
      <w:numFmt w:val="bullet"/>
      <w:lvlText w:val=""/>
      <w:lvlJc w:val="left"/>
      <w:pPr>
        <w:ind w:left="720" w:hanging="360"/>
      </w:pPr>
      <w:rPr>
        <w:rFonts w:ascii="Symbol" w:hAnsi="Symbol" w:hint="default"/>
      </w:rPr>
    </w:lvl>
    <w:lvl w:ilvl="1" w:tplc="40B4CCAE">
      <w:numFmt w:val="bullet"/>
      <w:lvlText w:val="•"/>
      <w:lvlJc w:val="left"/>
      <w:pPr>
        <w:ind w:left="1800" w:hanging="720"/>
      </w:pPr>
      <w:rPr>
        <w:rFonts w:ascii="Calibri" w:eastAsiaTheme="minorHAnsi" w:hAnsi="Calibri" w:cstheme="minorBid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4186732"/>
    <w:multiLevelType w:val="hybridMultilevel"/>
    <w:tmpl w:val="5F3E228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5465F"/>
    <w:multiLevelType w:val="multilevel"/>
    <w:tmpl w:val="F0E66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793AF3"/>
    <w:multiLevelType w:val="hybridMultilevel"/>
    <w:tmpl w:val="551C67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B3E2057"/>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23D8C"/>
    <w:multiLevelType w:val="hybridMultilevel"/>
    <w:tmpl w:val="ACFCAE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B5D4A2C"/>
    <w:multiLevelType w:val="hybridMultilevel"/>
    <w:tmpl w:val="5D2241A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D192F"/>
    <w:multiLevelType w:val="hybridMultilevel"/>
    <w:tmpl w:val="CE4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51AB6"/>
    <w:multiLevelType w:val="hybridMultilevel"/>
    <w:tmpl w:val="453EC31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15:restartNumberingAfterBreak="0">
    <w:nsid w:val="34351A87"/>
    <w:multiLevelType w:val="multilevel"/>
    <w:tmpl w:val="B702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0A4DB4"/>
    <w:multiLevelType w:val="hybridMultilevel"/>
    <w:tmpl w:val="72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64D6E7E"/>
    <w:multiLevelType w:val="hybridMultilevel"/>
    <w:tmpl w:val="5E82FF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6CB4FBE"/>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45137"/>
    <w:multiLevelType w:val="hybridMultilevel"/>
    <w:tmpl w:val="E13EAB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F101416"/>
    <w:multiLevelType w:val="hybridMultilevel"/>
    <w:tmpl w:val="8EA8405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496BFD"/>
    <w:multiLevelType w:val="hybridMultilevel"/>
    <w:tmpl w:val="24064D7E"/>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67BE1"/>
    <w:multiLevelType w:val="hybridMultilevel"/>
    <w:tmpl w:val="957C5FD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15:restartNumberingAfterBreak="0">
    <w:nsid w:val="45C84A28"/>
    <w:multiLevelType w:val="hybridMultilevel"/>
    <w:tmpl w:val="411C58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8563C92"/>
    <w:multiLevelType w:val="hybridMultilevel"/>
    <w:tmpl w:val="B516A74E"/>
    <w:lvl w:ilvl="0" w:tplc="AD24A9C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0A35061"/>
    <w:multiLevelType w:val="hybridMultilevel"/>
    <w:tmpl w:val="BB0668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45F13B8"/>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62653"/>
    <w:multiLevelType w:val="multilevel"/>
    <w:tmpl w:val="0B2E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3463F4"/>
    <w:multiLevelType w:val="hybridMultilevel"/>
    <w:tmpl w:val="8D2A0F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84635EA"/>
    <w:multiLevelType w:val="hybridMultilevel"/>
    <w:tmpl w:val="14D20C8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2" w15:restartNumberingAfterBreak="0">
    <w:nsid w:val="5A2B5B23"/>
    <w:multiLevelType w:val="hybridMultilevel"/>
    <w:tmpl w:val="0348326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3" w15:restartNumberingAfterBreak="0">
    <w:nsid w:val="5FC9614E"/>
    <w:multiLevelType w:val="hybridMultilevel"/>
    <w:tmpl w:val="4C582D6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4" w15:restartNumberingAfterBreak="0">
    <w:nsid w:val="62726BBF"/>
    <w:multiLevelType w:val="hybridMultilevel"/>
    <w:tmpl w:val="867A9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5607114"/>
    <w:multiLevelType w:val="hybridMultilevel"/>
    <w:tmpl w:val="A218EC4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6" w15:restartNumberingAfterBreak="0">
    <w:nsid w:val="671F4F5C"/>
    <w:multiLevelType w:val="hybridMultilevel"/>
    <w:tmpl w:val="792639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99D0397"/>
    <w:multiLevelType w:val="hybridMultilevel"/>
    <w:tmpl w:val="E2985E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B211E06"/>
    <w:multiLevelType w:val="hybridMultilevel"/>
    <w:tmpl w:val="5554CA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782E93"/>
    <w:multiLevelType w:val="hybridMultilevel"/>
    <w:tmpl w:val="DA569A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6D1800C8"/>
    <w:multiLevelType w:val="hybridMultilevel"/>
    <w:tmpl w:val="8EA8405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96FCD"/>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0D3DC6"/>
    <w:multiLevelType w:val="hybridMultilevel"/>
    <w:tmpl w:val="34C495A2"/>
    <w:lvl w:ilvl="0" w:tplc="AD24A9C4">
      <w:numFmt w:val="bullet"/>
      <w:lvlText w:val="•"/>
      <w:lvlJc w:val="left"/>
      <w:pPr>
        <w:ind w:left="1800" w:hanging="360"/>
      </w:pPr>
      <w:rPr>
        <w:rFonts w:ascii="Calibri" w:eastAsiaTheme="minorHAnsi" w:hAnsi="Calibri" w:cstheme="minorBidi"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3" w15:restartNumberingAfterBreak="0">
    <w:nsid w:val="7330407E"/>
    <w:multiLevelType w:val="hybridMultilevel"/>
    <w:tmpl w:val="E1842030"/>
    <w:lvl w:ilvl="0" w:tplc="49D83C72">
      <w:numFmt w:val="bullet"/>
      <w:lvlText w:val="•"/>
      <w:lvlJc w:val="left"/>
      <w:pPr>
        <w:ind w:left="1080" w:hanging="72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
  </w:num>
  <w:num w:numId="4">
    <w:abstractNumId w:val="41"/>
  </w:num>
  <w:num w:numId="5">
    <w:abstractNumId w:val="3"/>
  </w:num>
  <w:num w:numId="6">
    <w:abstractNumId w:val="26"/>
  </w:num>
  <w:num w:numId="7">
    <w:abstractNumId w:val="7"/>
  </w:num>
  <w:num w:numId="8">
    <w:abstractNumId w:val="42"/>
  </w:num>
  <w:num w:numId="9">
    <w:abstractNumId w:val="23"/>
  </w:num>
  <w:num w:numId="10">
    <w:abstractNumId w:val="24"/>
  </w:num>
  <w:num w:numId="11">
    <w:abstractNumId w:val="18"/>
  </w:num>
  <w:num w:numId="12">
    <w:abstractNumId w:val="32"/>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9"/>
  </w:num>
  <w:num w:numId="17">
    <w:abstractNumId w:val="25"/>
  </w:num>
  <w:num w:numId="18">
    <w:abstractNumId w:val="27"/>
  </w:num>
  <w:num w:numId="19">
    <w:abstractNumId w:val="10"/>
  </w:num>
  <w:num w:numId="20">
    <w:abstractNumId w:val="9"/>
  </w:num>
  <w:num w:numId="21">
    <w:abstractNumId w:val="18"/>
  </w:num>
  <w:num w:numId="22">
    <w:abstractNumId w:val="11"/>
  </w:num>
  <w:num w:numId="23">
    <w:abstractNumId w:val="33"/>
  </w:num>
  <w:num w:numId="24">
    <w:abstractNumId w:val="22"/>
  </w:num>
  <w:num w:numId="25">
    <w:abstractNumId w:val="19"/>
  </w:num>
  <w:num w:numId="26">
    <w:abstractNumId w:val="40"/>
  </w:num>
  <w:num w:numId="27">
    <w:abstractNumId w:val="8"/>
  </w:num>
  <w:num w:numId="28">
    <w:abstractNumId w:val="30"/>
  </w:num>
  <w:num w:numId="29">
    <w:abstractNumId w:val="13"/>
  </w:num>
  <w:num w:numId="30">
    <w:abstractNumId w:val="36"/>
  </w:num>
  <w:num w:numId="31">
    <w:abstractNumId w:val="37"/>
  </w:num>
  <w:num w:numId="32">
    <w:abstractNumId w:val="21"/>
  </w:num>
  <w:num w:numId="33">
    <w:abstractNumId w:val="14"/>
  </w:num>
  <w:num w:numId="34">
    <w:abstractNumId w:val="35"/>
  </w:num>
  <w:num w:numId="35">
    <w:abstractNumId w:val="12"/>
  </w:num>
  <w:num w:numId="36">
    <w:abstractNumId w:val="20"/>
  </w:num>
  <w:num w:numId="37">
    <w:abstractNumId w:val="28"/>
  </w:num>
  <w:num w:numId="38">
    <w:abstractNumId w:val="43"/>
  </w:num>
  <w:num w:numId="39">
    <w:abstractNumId w:val="6"/>
  </w:num>
  <w:num w:numId="40">
    <w:abstractNumId w:val="5"/>
  </w:num>
  <w:num w:numId="41">
    <w:abstractNumId w:val="38"/>
  </w:num>
  <w:num w:numId="42">
    <w:abstractNumId w:val="39"/>
  </w:num>
  <w:num w:numId="43">
    <w:abstractNumId w:val="4"/>
  </w:num>
  <w:num w:numId="44">
    <w:abstractNumId w:val="17"/>
  </w:num>
  <w:num w:numId="4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210C5"/>
    <w:rsid w:val="00030262"/>
    <w:rsid w:val="00043AEE"/>
    <w:rsid w:val="00055355"/>
    <w:rsid w:val="00061E2E"/>
    <w:rsid w:val="00064E37"/>
    <w:rsid w:val="0007683B"/>
    <w:rsid w:val="00080973"/>
    <w:rsid w:val="0008423A"/>
    <w:rsid w:val="000A3B19"/>
    <w:rsid w:val="000B5A4F"/>
    <w:rsid w:val="000D11BB"/>
    <w:rsid w:val="000D2EC7"/>
    <w:rsid w:val="000E5715"/>
    <w:rsid w:val="0010068A"/>
    <w:rsid w:val="00150BDF"/>
    <w:rsid w:val="00155D3B"/>
    <w:rsid w:val="00176B11"/>
    <w:rsid w:val="00191B39"/>
    <w:rsid w:val="001A32BA"/>
    <w:rsid w:val="001A6F36"/>
    <w:rsid w:val="001C5702"/>
    <w:rsid w:val="001E1F12"/>
    <w:rsid w:val="001F0BDD"/>
    <w:rsid w:val="001F7168"/>
    <w:rsid w:val="00206D59"/>
    <w:rsid w:val="00216EF2"/>
    <w:rsid w:val="00227100"/>
    <w:rsid w:val="002417C3"/>
    <w:rsid w:val="00272638"/>
    <w:rsid w:val="002730D2"/>
    <w:rsid w:val="00291637"/>
    <w:rsid w:val="0031006D"/>
    <w:rsid w:val="00311AC0"/>
    <w:rsid w:val="00332E3B"/>
    <w:rsid w:val="00333594"/>
    <w:rsid w:val="00352679"/>
    <w:rsid w:val="00353A62"/>
    <w:rsid w:val="00371F52"/>
    <w:rsid w:val="003816B0"/>
    <w:rsid w:val="0039203D"/>
    <w:rsid w:val="003A0D39"/>
    <w:rsid w:val="003A218E"/>
    <w:rsid w:val="003A6159"/>
    <w:rsid w:val="003A7657"/>
    <w:rsid w:val="003B6647"/>
    <w:rsid w:val="003D3E99"/>
    <w:rsid w:val="003F1622"/>
    <w:rsid w:val="003F7782"/>
    <w:rsid w:val="00400F14"/>
    <w:rsid w:val="00401D21"/>
    <w:rsid w:val="0047262B"/>
    <w:rsid w:val="004A5C82"/>
    <w:rsid w:val="004D4FDB"/>
    <w:rsid w:val="004D540C"/>
    <w:rsid w:val="00503D57"/>
    <w:rsid w:val="005110C0"/>
    <w:rsid w:val="00513C2B"/>
    <w:rsid w:val="005268F3"/>
    <w:rsid w:val="00530B3A"/>
    <w:rsid w:val="00561A6D"/>
    <w:rsid w:val="005655EB"/>
    <w:rsid w:val="005735AC"/>
    <w:rsid w:val="00585476"/>
    <w:rsid w:val="005A7396"/>
    <w:rsid w:val="005B3F55"/>
    <w:rsid w:val="005C738F"/>
    <w:rsid w:val="005E09D1"/>
    <w:rsid w:val="005E3346"/>
    <w:rsid w:val="005F12D5"/>
    <w:rsid w:val="00614A4E"/>
    <w:rsid w:val="00616577"/>
    <w:rsid w:val="0064621B"/>
    <w:rsid w:val="00653466"/>
    <w:rsid w:val="006703CD"/>
    <w:rsid w:val="00673BA1"/>
    <w:rsid w:val="006B1072"/>
    <w:rsid w:val="006D22AC"/>
    <w:rsid w:val="006D5E9D"/>
    <w:rsid w:val="006E55C4"/>
    <w:rsid w:val="00713DF1"/>
    <w:rsid w:val="00720945"/>
    <w:rsid w:val="00721113"/>
    <w:rsid w:val="00730EFC"/>
    <w:rsid w:val="00746704"/>
    <w:rsid w:val="00753006"/>
    <w:rsid w:val="00760A0A"/>
    <w:rsid w:val="00782DD4"/>
    <w:rsid w:val="0079115C"/>
    <w:rsid w:val="00791501"/>
    <w:rsid w:val="007A17D0"/>
    <w:rsid w:val="007C1E4A"/>
    <w:rsid w:val="007C1FDE"/>
    <w:rsid w:val="007E4C87"/>
    <w:rsid w:val="008113DB"/>
    <w:rsid w:val="008151F1"/>
    <w:rsid w:val="008349E1"/>
    <w:rsid w:val="0083750B"/>
    <w:rsid w:val="00845C01"/>
    <w:rsid w:val="00850E28"/>
    <w:rsid w:val="00871170"/>
    <w:rsid w:val="0087597C"/>
    <w:rsid w:val="00880071"/>
    <w:rsid w:val="008921E2"/>
    <w:rsid w:val="008B4C89"/>
    <w:rsid w:val="00906817"/>
    <w:rsid w:val="009206C6"/>
    <w:rsid w:val="0092517B"/>
    <w:rsid w:val="00954577"/>
    <w:rsid w:val="00980448"/>
    <w:rsid w:val="00981E84"/>
    <w:rsid w:val="00981F10"/>
    <w:rsid w:val="009A750B"/>
    <w:rsid w:val="009B0919"/>
    <w:rsid w:val="009B2526"/>
    <w:rsid w:val="009B29CE"/>
    <w:rsid w:val="009F6EC6"/>
    <w:rsid w:val="00A11F7B"/>
    <w:rsid w:val="00A25D92"/>
    <w:rsid w:val="00A354FE"/>
    <w:rsid w:val="00AA5C3C"/>
    <w:rsid w:val="00AA7631"/>
    <w:rsid w:val="00AD1388"/>
    <w:rsid w:val="00B02D77"/>
    <w:rsid w:val="00B14F7A"/>
    <w:rsid w:val="00B37ED7"/>
    <w:rsid w:val="00B46F8B"/>
    <w:rsid w:val="00B50639"/>
    <w:rsid w:val="00B60794"/>
    <w:rsid w:val="00B62DDE"/>
    <w:rsid w:val="00B65394"/>
    <w:rsid w:val="00B6548B"/>
    <w:rsid w:val="00B66A98"/>
    <w:rsid w:val="00B8024C"/>
    <w:rsid w:val="00B8167D"/>
    <w:rsid w:val="00BC4530"/>
    <w:rsid w:val="00BD12C9"/>
    <w:rsid w:val="00BD5462"/>
    <w:rsid w:val="00BE70CE"/>
    <w:rsid w:val="00C23559"/>
    <w:rsid w:val="00C4257B"/>
    <w:rsid w:val="00C50E01"/>
    <w:rsid w:val="00C7573A"/>
    <w:rsid w:val="00C765E5"/>
    <w:rsid w:val="00CA59C1"/>
    <w:rsid w:val="00CA7538"/>
    <w:rsid w:val="00CC4AE6"/>
    <w:rsid w:val="00CF4835"/>
    <w:rsid w:val="00CF6673"/>
    <w:rsid w:val="00D0461B"/>
    <w:rsid w:val="00D32063"/>
    <w:rsid w:val="00D44390"/>
    <w:rsid w:val="00D47E76"/>
    <w:rsid w:val="00D55BB5"/>
    <w:rsid w:val="00D66BC0"/>
    <w:rsid w:val="00D70CFA"/>
    <w:rsid w:val="00D76669"/>
    <w:rsid w:val="00D84BDA"/>
    <w:rsid w:val="00DC6F8D"/>
    <w:rsid w:val="00DD7504"/>
    <w:rsid w:val="00DF0B12"/>
    <w:rsid w:val="00E85C1E"/>
    <w:rsid w:val="00E96134"/>
    <w:rsid w:val="00EA0F50"/>
    <w:rsid w:val="00EA417F"/>
    <w:rsid w:val="00EC0E24"/>
    <w:rsid w:val="00F17CCF"/>
    <w:rsid w:val="00F434FE"/>
    <w:rsid w:val="00F537E6"/>
    <w:rsid w:val="00F67A4A"/>
    <w:rsid w:val="00F7730F"/>
    <w:rsid w:val="00F87C96"/>
    <w:rsid w:val="00F9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B388A7-D30F-4EAE-A1E1-FCF10937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39"/>
    <w:rsid w:val="00311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70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box7.com/play:970a18713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F05E4-2397-4E08-96A8-352CBDDB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Teodora Bakardzhieva</cp:lastModifiedBy>
  <cp:revision>21</cp:revision>
  <cp:lastPrinted>2016-06-29T11:34:00Z</cp:lastPrinted>
  <dcterms:created xsi:type="dcterms:W3CDTF">2016-08-12T12:21:00Z</dcterms:created>
  <dcterms:modified xsi:type="dcterms:W3CDTF">2016-08-14T21:25:00Z</dcterms:modified>
</cp:coreProperties>
</file>