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5A" w:rsidRPr="00B152A7" w:rsidRDefault="00B152A7">
      <w:r>
        <w:t>Учениците  разграничиха  много ясно понятията бежанец и имигрант. След  гледане на видеофилм изброиха причини за бягство от родната страна – политически, религиозни, дискриминационни ситуации на войни. Учениците бяха дълбоко разчувствани от предоставените им материали.</w:t>
      </w:r>
    </w:p>
    <w:sectPr w:rsidR="00C0065A" w:rsidRPr="00B152A7" w:rsidSect="00C0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B152A7"/>
    <w:rsid w:val="00B152A7"/>
    <w:rsid w:val="00C0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>Company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e.vretenarova</dc:creator>
  <cp:keywords/>
  <dc:description/>
  <cp:lastModifiedBy>e.vretenarova</cp:lastModifiedBy>
  <cp:revision>1</cp:revision>
  <dcterms:created xsi:type="dcterms:W3CDTF">2016-11-16T13:07:00Z</dcterms:created>
  <dcterms:modified xsi:type="dcterms:W3CDTF">2016-11-16T13:12:00Z</dcterms:modified>
</cp:coreProperties>
</file>