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 w:rsidP="00220D11">
      <w:pPr>
        <w:pStyle w:val="af5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20D1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4E3E6C" w:rsidRPr="004E3E6C">
        <w:rPr>
          <w:rFonts w:asciiTheme="minorHAnsi" w:hAnsiTheme="minorHAnsi"/>
          <w:b/>
          <w:sz w:val="44"/>
          <w:lang w:val="bg-BG"/>
        </w:rPr>
        <w:t xml:space="preserve"> </w:t>
      </w:r>
      <w:r w:rsidR="004E3E6C">
        <w:rPr>
          <w:rFonts w:asciiTheme="minorHAnsi" w:hAnsiTheme="minorHAnsi"/>
          <w:b/>
          <w:sz w:val="44"/>
          <w:lang w:val="bg-BG"/>
        </w:rPr>
        <w:t>Възможност за работа в нестопанския сектор</w:t>
      </w:r>
    </w:p>
    <w:p w:rsidR="004E05D4" w:rsidRPr="00220D11" w:rsidRDefault="009271F4" w:rsidP="00220D1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ПГСС „Н. Пушкаров“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10 „Б“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E3E6C">
        <w:rPr>
          <w:rFonts w:asciiTheme="minorHAnsi" w:hAnsiTheme="minorHAnsi"/>
          <w:b/>
          <w:color w:val="FF0000"/>
          <w:sz w:val="24"/>
          <w:lang w:val="bg-BG"/>
        </w:rPr>
        <w:t>26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E3E6C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4E3E6C" w:rsidRPr="00D87179" w:rsidRDefault="004E3E6C" w:rsidP="004E3E6C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4E3E6C" w:rsidRPr="00D87179" w:rsidRDefault="004E3E6C" w:rsidP="004E3E6C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/>
          <w:i/>
          <w:sz w:val="24"/>
          <w:szCs w:val="40"/>
          <w:lang w:val="bg-BG"/>
        </w:rPr>
        <w:t>Когато една врата се затвори, отваря се друга врата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E56078" w:rsidRPr="00D87179" w:rsidRDefault="00E56078" w:rsidP="00220D1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9271F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9271F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/>
              </v:textbox>
            </v:shape>
          </v:group>
        </w:pict>
      </w: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52CDE" w:rsidRPr="00242592" w:rsidRDefault="00452CDE" w:rsidP="00452CDE">
      <w:pPr>
        <w:pStyle w:val="af"/>
        <w:spacing w:after="0"/>
        <w:ind w:left="1146"/>
        <w:jc w:val="both"/>
        <w:rPr>
          <w:i/>
          <w:lang w:val="bg-BG"/>
        </w:rPr>
      </w:pPr>
      <w:r w:rsidRPr="00242592">
        <w:rPr>
          <w:i/>
          <w:lang w:val="bg-BG"/>
        </w:rPr>
        <w:t>В двете занятия целите бяха следните:</w:t>
      </w:r>
    </w:p>
    <w:p w:rsidR="00452CDE" w:rsidRPr="00242592" w:rsidRDefault="00452CDE" w:rsidP="00452CDE">
      <w:pPr>
        <w:pStyle w:val="af"/>
        <w:numPr>
          <w:ilvl w:val="0"/>
          <w:numId w:val="3"/>
        </w:numPr>
        <w:spacing w:after="0"/>
        <w:jc w:val="both"/>
        <w:rPr>
          <w:i/>
          <w:lang w:val="bg-BG"/>
        </w:rPr>
      </w:pPr>
      <w:r w:rsidRPr="00242592">
        <w:rPr>
          <w:i/>
          <w:lang w:val="bg-BG"/>
        </w:rPr>
        <w:t>Учениците да</w:t>
      </w:r>
      <w:r>
        <w:rPr>
          <w:i/>
          <w:lang w:val="bg-BG"/>
        </w:rPr>
        <w:t xml:space="preserve"> развият познанията си върху дейността и мисията на стопанските и нестопанските организации</w:t>
      </w:r>
      <w:r>
        <w:rPr>
          <w:rFonts w:eastAsia="Times New Roman"/>
          <w:color w:val="000000"/>
          <w:lang w:val="bg-BG"/>
        </w:rPr>
        <w:t>;</w:t>
      </w:r>
    </w:p>
    <w:p w:rsidR="00452CDE" w:rsidRPr="00A37072" w:rsidRDefault="00452CDE" w:rsidP="00452CDE">
      <w:pPr>
        <w:pStyle w:val="af"/>
        <w:numPr>
          <w:ilvl w:val="0"/>
          <w:numId w:val="3"/>
        </w:numPr>
        <w:spacing w:after="0" w:line="240" w:lineRule="auto"/>
        <w:jc w:val="both"/>
        <w:rPr>
          <w:i/>
          <w:lang w:val="bg-BG"/>
        </w:rPr>
      </w:pPr>
      <w:r>
        <w:rPr>
          <w:i/>
          <w:lang w:val="bg-BG"/>
        </w:rPr>
        <w:t xml:space="preserve">Да получат информация за местните стопански организации, както и за такива с нестопанска цел. </w:t>
      </w:r>
    </w:p>
    <w:p w:rsidR="00452CDE" w:rsidRPr="00242592" w:rsidRDefault="00325A47" w:rsidP="00452CDE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i/>
          <w:lang w:val="bg-BG"/>
        </w:rPr>
      </w:pPr>
      <w:r>
        <w:rPr>
          <w:i/>
        </w:rPr>
        <w:t xml:space="preserve">Да придобият представа </w:t>
      </w:r>
      <w:r w:rsidR="00452CDE" w:rsidRPr="00242592">
        <w:rPr>
          <w:i/>
          <w:lang w:val="bg-BG"/>
        </w:rPr>
        <w:t xml:space="preserve"> как </w:t>
      </w:r>
      <w:r w:rsidR="00452CDE">
        <w:rPr>
          <w:i/>
          <w:lang w:val="bg-BG"/>
        </w:rPr>
        <w:t>могат да работят заедно двата</w:t>
      </w:r>
      <w:r w:rsidR="00452CDE" w:rsidRPr="00242592">
        <w:rPr>
          <w:i/>
          <w:lang w:val="bg-BG"/>
        </w:rPr>
        <w:t xml:space="preserve"> сектора в </w:t>
      </w:r>
      <w:r w:rsidR="00452CDE">
        <w:rPr>
          <w:i/>
          <w:lang w:val="bg-BG"/>
        </w:rPr>
        <w:t xml:space="preserve">полза на </w:t>
      </w:r>
      <w:r w:rsidR="00452CDE" w:rsidRPr="00242592">
        <w:rPr>
          <w:i/>
          <w:lang w:val="bg-BG"/>
        </w:rPr>
        <w:t xml:space="preserve">местното общество. </w:t>
      </w:r>
    </w:p>
    <w:p w:rsidR="00E56078" w:rsidRPr="00D87179" w:rsidRDefault="00E5607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5D53EE" w:rsidRDefault="00E56078" w:rsidP="00452CDE">
      <w:pPr>
        <w:jc w:val="both"/>
        <w:rPr>
          <w:i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452CDE" w:rsidRPr="00452CDE">
        <w:rPr>
          <w:i/>
          <w:lang w:val="bg-BG"/>
        </w:rPr>
        <w:t xml:space="preserve"> </w:t>
      </w:r>
    </w:p>
    <w:p w:rsidR="00452CDE" w:rsidRDefault="00452CDE" w:rsidP="005D53EE">
      <w:pPr>
        <w:rPr>
          <w:rFonts w:cstheme="minorHAnsi"/>
          <w:lang w:val="bg-BG"/>
        </w:rPr>
      </w:pPr>
      <w:r>
        <w:rPr>
          <w:i/>
          <w:lang w:val="bg-BG"/>
        </w:rPr>
        <w:t>В рамките на първия час учениците си припомниха от ученото в часовете по икономически дисциплини, а и от началото на програмата „Научи се да даряваш” какво е „печалба”</w:t>
      </w:r>
      <w:r>
        <w:rPr>
          <w:iCs/>
          <w:lang w:val="bg-BG"/>
        </w:rPr>
        <w:t xml:space="preserve">“, </w:t>
      </w:r>
      <w:r>
        <w:rPr>
          <w:i/>
          <w:lang w:val="bg-BG"/>
        </w:rPr>
        <w:t>както и кои са организациите със стопанска и нестопанска цел. Изяснихме и понятията правителствена/ неправителствена организация / НПО/ чрез примери за дейността на  едно училище и едно читалище</w:t>
      </w:r>
      <w:r>
        <w:rPr>
          <w:lang w:val="bg-BG"/>
        </w:rPr>
        <w:t xml:space="preserve">. </w:t>
      </w:r>
      <w:r>
        <w:rPr>
          <w:i/>
          <w:lang w:val="bg-BG"/>
        </w:rPr>
        <w:t>Опитахме се да коментираме каква е целта на всяка от организациите, кое е важното за нея. За целта класът се раздели на две групи, като е всяка  група трябваше да изброи характерното за типа/ стопанска или нестопанска/ организация. При обобщаването двете групи бяха единодушни, че и при двата типа организации могат да се печелят пари, но те могат да се използват за различни цели. Тъй като работата на една НПО не е много ясна на младежите, предложих на вниманието им статията „Кариера с кауза”:</w:t>
      </w:r>
      <w:r w:rsidR="005D53EE">
        <w:rPr>
          <w:i/>
        </w:rPr>
        <w:t xml:space="preserve"> </w:t>
      </w:r>
      <w:hyperlink r:id="rId10" w:history="1">
        <w:r w:rsidRPr="00045C95">
          <w:rPr>
            <w:rStyle w:val="af6"/>
            <w:rFonts w:cstheme="minorHAnsi"/>
            <w:lang w:val="bg-BG"/>
          </w:rPr>
          <w:t>http://www.karieri.bg/karieren_klub/blog/2065802_kariera_s_kauza/</w:t>
        </w:r>
      </w:hyperlink>
      <w:r>
        <w:rPr>
          <w:rFonts w:cstheme="minorHAnsi"/>
          <w:lang w:val="bg-BG"/>
        </w:rPr>
        <w:t xml:space="preserve">. </w:t>
      </w:r>
      <w:r w:rsidRPr="00BD27CD">
        <w:rPr>
          <w:i/>
          <w:lang w:val="bg-BG"/>
        </w:rPr>
        <w:t>След това ги запознах със съществуващото в града ни  Сдружение „Местна Инициативна Група- Попово” и с неговата дейност, пример за съвместната дейност на организации със стопанска и нестопанска цел в името на подобряване качеството на живот на жителите на община Попово, уточнявайки, че второто занятие ще премине под формата на диалог с представители на Управителния съвет на МИГ.</w:t>
      </w:r>
      <w:r>
        <w:rPr>
          <w:rFonts w:cstheme="minorHAnsi"/>
          <w:lang w:val="bg-BG"/>
        </w:rPr>
        <w:t xml:space="preserve"> </w:t>
      </w:r>
    </w:p>
    <w:p w:rsidR="00452CDE" w:rsidRDefault="00452CDE" w:rsidP="005D53EE">
      <w:pPr>
        <w:rPr>
          <w:i/>
          <w:lang w:val="bg-BG"/>
        </w:rPr>
      </w:pPr>
      <w:r>
        <w:rPr>
          <w:rFonts w:cstheme="minorHAnsi"/>
          <w:lang w:val="bg-BG"/>
        </w:rPr>
        <w:lastRenderedPageBreak/>
        <w:t xml:space="preserve"> </w:t>
      </w:r>
      <w:r w:rsidRPr="00BD27CD">
        <w:rPr>
          <w:i/>
          <w:lang w:val="bg-BG"/>
        </w:rPr>
        <w:t>Второто занятие започнахме с представянето на нашите гости- Юрий Николов, представител на стопанския сектор, Павлин Тодоров- представител на нестопанския сектор, директорът на нашето училище Т. Тодорова като представител на нестопанския сектор</w:t>
      </w:r>
      <w:r>
        <w:rPr>
          <w:i/>
          <w:lang w:val="bg-BG"/>
        </w:rPr>
        <w:t xml:space="preserve"> и Мая Илиева- преподавател по икономически дисциплини. Те разказаха на учениците как се е стигнало до създаването на МИГ- Попово и какви възможности се предоставят на гражданите, как НПО подпомага кариерното развитие, какви са качествата, които трябва да притежава съвременната личност, като наблегнаха на социалната отговорност. </w:t>
      </w:r>
    </w:p>
    <w:p w:rsidR="00452CDE" w:rsidRPr="00BD27CD" w:rsidRDefault="00452CDE" w:rsidP="005D53EE">
      <w:pPr>
        <w:rPr>
          <w:rFonts w:cstheme="minorHAnsi"/>
          <w:lang w:val="bg-BG"/>
        </w:rPr>
      </w:pPr>
      <w:r>
        <w:rPr>
          <w:i/>
          <w:lang w:val="bg-BG"/>
        </w:rPr>
        <w:t>От своя страна учениците задаваха въпроси за това как големите гледат на понятия като „доброволчество”, „работа без заплащане” и как успяват да съчетаят професията, основното си занимание с кауза като дейността си в МИГ- а… Интересен разговор се получи, но това е само началото. Защото темата не може да бъде изчерпана само с две занятия. Със сигурност ще има и догодина. И тъй като това беше финалното занятие за тази учебна година, всички се почерпихме с торта за добре свършената работа.</w:t>
      </w:r>
    </w:p>
    <w:p w:rsidR="00E56078" w:rsidRDefault="00E56078" w:rsidP="005D53EE">
      <w:pPr>
        <w:spacing w:after="0" w:line="240" w:lineRule="auto"/>
        <w:ind w:firstLine="284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9271F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9271F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next-textbox:#Text Box 2;mso-fit-shape-to-text:t">
                <w:txbxContent>
                  <w:p w:rsidR="009271F4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  <w:r w:rsidR="009271F4"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2287E" w:rsidRDefault="005E414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 Доброволчеството със сигурност ще помага на кариерата ми </w:t>
      </w:r>
      <w:r w:rsidR="0072287E">
        <w:rPr>
          <w:rFonts w:asciiTheme="minorHAnsi" w:hAnsiTheme="minorHAnsi"/>
          <w:i/>
          <w:sz w:val="24"/>
          <w:szCs w:val="40"/>
          <w:lang w:val="bg-BG"/>
        </w:rPr>
        <w:t>“- Надя.</w:t>
      </w:r>
    </w:p>
    <w:p w:rsidR="0072287E" w:rsidRDefault="0072287E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DB1342">
        <w:rPr>
          <w:rFonts w:asciiTheme="minorHAnsi" w:hAnsiTheme="minorHAnsi"/>
          <w:i/>
          <w:sz w:val="24"/>
          <w:szCs w:val="40"/>
          <w:lang w:val="bg-BG"/>
        </w:rPr>
        <w:t>Някои неща не се учат в училище“- Семра</w:t>
      </w:r>
    </w:p>
    <w:p w:rsidR="007441B3" w:rsidRDefault="009271F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52CDE" w:rsidRDefault="00452CD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Добре е да последва занятието, предвидено за 12 клас „Кариера в нестопанския сектор”. С малко повече времеви ресурс би могла да се подготви и кръгла маса с представителите на нестопанския и стопанския сектор.</w:t>
      </w: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sectPr w:rsidR="00E56078" w:rsidRPr="00FB468F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59" w:rsidRDefault="000E0559" w:rsidP="00BD0D69">
      <w:pPr>
        <w:spacing w:after="0" w:line="240" w:lineRule="auto"/>
      </w:pPr>
      <w:r>
        <w:separator/>
      </w:r>
    </w:p>
  </w:endnote>
  <w:endnote w:type="continuationSeparator" w:id="0">
    <w:p w:rsidR="000E0559" w:rsidRDefault="000E055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9271F4" w:rsidP="00351798">
    <w:pPr>
      <w:pStyle w:val="ad"/>
      <w:ind w:left="-426"/>
      <w:rPr>
        <w:rFonts w:ascii="Myriad Pro Cond" w:hAnsi="Myriad Pro Cond"/>
        <w:lang w:val="bg-BG"/>
      </w:rPr>
    </w:pPr>
    <w:r w:rsidRPr="009271F4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59" w:rsidRDefault="000E0559" w:rsidP="00BD0D69">
      <w:pPr>
        <w:spacing w:after="0" w:line="240" w:lineRule="auto"/>
      </w:pPr>
      <w:r>
        <w:separator/>
      </w:r>
    </w:p>
  </w:footnote>
  <w:footnote w:type="continuationSeparator" w:id="0">
    <w:p w:rsidR="000E0559" w:rsidRDefault="000E055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0F3125"/>
    <w:multiLevelType w:val="hybridMultilevel"/>
    <w:tmpl w:val="2398E100"/>
    <w:lvl w:ilvl="0" w:tplc="A3E61D32">
      <w:numFmt w:val="bullet"/>
      <w:lvlText w:val="•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0E0559"/>
    <w:rsid w:val="00220D11"/>
    <w:rsid w:val="002440A8"/>
    <w:rsid w:val="002B0F99"/>
    <w:rsid w:val="002D57E8"/>
    <w:rsid w:val="00305142"/>
    <w:rsid w:val="003202A4"/>
    <w:rsid w:val="00325A47"/>
    <w:rsid w:val="00335B67"/>
    <w:rsid w:val="00351798"/>
    <w:rsid w:val="00397DA7"/>
    <w:rsid w:val="00452CDE"/>
    <w:rsid w:val="004867C9"/>
    <w:rsid w:val="004E05D4"/>
    <w:rsid w:val="004E3E6C"/>
    <w:rsid w:val="00532052"/>
    <w:rsid w:val="005D53EE"/>
    <w:rsid w:val="005D625F"/>
    <w:rsid w:val="005E414B"/>
    <w:rsid w:val="005F61C8"/>
    <w:rsid w:val="0062759E"/>
    <w:rsid w:val="0072287E"/>
    <w:rsid w:val="007441B3"/>
    <w:rsid w:val="0076420D"/>
    <w:rsid w:val="007D2EE1"/>
    <w:rsid w:val="00826081"/>
    <w:rsid w:val="0084462A"/>
    <w:rsid w:val="009271F4"/>
    <w:rsid w:val="00A44A56"/>
    <w:rsid w:val="00A87242"/>
    <w:rsid w:val="00B01FB3"/>
    <w:rsid w:val="00BD0D69"/>
    <w:rsid w:val="00C078F4"/>
    <w:rsid w:val="00C47030"/>
    <w:rsid w:val="00D2608A"/>
    <w:rsid w:val="00D87179"/>
    <w:rsid w:val="00DB1342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  <w:style w:type="character" w:styleId="af6">
    <w:name w:val="Hyperlink"/>
    <w:basedOn w:val="a0"/>
    <w:uiPriority w:val="99"/>
    <w:unhideWhenUsed/>
    <w:rsid w:val="0045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i.bg/karieren_klub/blog/2065802_kariera_s_kau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326C-2E82-490E-9AD4-958C85D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22</cp:revision>
  <cp:lastPrinted>2017-03-21T07:30:00Z</cp:lastPrinted>
  <dcterms:created xsi:type="dcterms:W3CDTF">2016-12-02T07:36:00Z</dcterms:created>
  <dcterms:modified xsi:type="dcterms:W3CDTF">2017-06-28T15:02:00Z</dcterms:modified>
</cp:coreProperties>
</file>