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 w:rsidP="00220D11">
      <w:pPr>
        <w:pStyle w:val="af5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20D1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6E12E9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6E12E9">
        <w:rPr>
          <w:rFonts w:asciiTheme="minorHAnsi" w:hAnsiTheme="minorHAnsi"/>
          <w:b/>
          <w:sz w:val="44"/>
          <w:lang w:val="bg-BG"/>
        </w:rPr>
        <w:t>Гладната планета</w:t>
      </w:r>
    </w:p>
    <w:p w:rsidR="004E05D4" w:rsidRPr="00220D11" w:rsidRDefault="00810867" w:rsidP="00220D11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220D11">
        <w:rPr>
          <w:rFonts w:asciiTheme="minorHAnsi" w:hAnsiTheme="minorHAnsi"/>
          <w:b/>
          <w:color w:val="FF0000"/>
          <w:sz w:val="24"/>
          <w:lang w:val="bg-BG"/>
        </w:rPr>
        <w:t>ПГСС „Н. Пушкаров“ 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6E12E9">
        <w:rPr>
          <w:rFonts w:asciiTheme="minorHAnsi" w:hAnsiTheme="minorHAnsi"/>
          <w:b/>
          <w:color w:val="FF0000"/>
          <w:sz w:val="24"/>
          <w:lang w:val="bg-BG"/>
        </w:rPr>
        <w:t xml:space="preserve">10.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E12E9">
        <w:rPr>
          <w:rFonts w:asciiTheme="minorHAnsi" w:hAnsiTheme="minorHAnsi"/>
          <w:b/>
          <w:color w:val="FF0000"/>
          <w:sz w:val="24"/>
          <w:lang w:val="bg-BG"/>
        </w:rPr>
        <w:t>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6E12E9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6E12E9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84462A" w:rsidRDefault="0084462A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6E12E9" w:rsidRDefault="006E12E9" w:rsidP="006E12E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/>
          <w:i/>
          <w:sz w:val="24"/>
          <w:szCs w:val="40"/>
          <w:lang w:val="bg-BG"/>
        </w:rPr>
        <w:t>Всяко четвърто дете и всеки втори възрастен гладуват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6E12E9" w:rsidRPr="00D87179" w:rsidRDefault="006E12E9" w:rsidP="006E12E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 Статистика от 2018 година/</w:t>
      </w:r>
    </w:p>
    <w:p w:rsidR="00E56078" w:rsidRPr="00D87179" w:rsidRDefault="00E56078" w:rsidP="00220D11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810867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810867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F61C8" w:rsidRDefault="005F61C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E12E9" w:rsidRPr="00242592" w:rsidRDefault="006E12E9" w:rsidP="006E12E9">
      <w:pPr>
        <w:pStyle w:val="af"/>
        <w:spacing w:after="0"/>
        <w:ind w:left="1146"/>
        <w:jc w:val="both"/>
        <w:rPr>
          <w:i/>
          <w:lang w:val="bg-BG"/>
        </w:rPr>
      </w:pPr>
      <w:r w:rsidRPr="00242592">
        <w:rPr>
          <w:i/>
          <w:lang w:val="bg-BG"/>
        </w:rPr>
        <w:t>В двете занятия целите бяха следните:</w:t>
      </w:r>
    </w:p>
    <w:p w:rsidR="006E12E9" w:rsidRPr="003B2695" w:rsidRDefault="006E12E9" w:rsidP="006E12E9">
      <w:pPr>
        <w:pStyle w:val="af"/>
        <w:numPr>
          <w:ilvl w:val="0"/>
          <w:numId w:val="3"/>
        </w:numPr>
        <w:rPr>
          <w:i/>
          <w:lang w:val="bg-BG"/>
        </w:rPr>
      </w:pPr>
      <w:r>
        <w:rPr>
          <w:i/>
          <w:lang w:val="bg-BG"/>
        </w:rPr>
        <w:t>Учениците д</w:t>
      </w:r>
      <w:r w:rsidRPr="003B2695">
        <w:rPr>
          <w:i/>
          <w:lang w:val="bg-BG"/>
        </w:rPr>
        <w:t>а формират представа за това какво е здравословно хранене и да правят връзка между хранене и здраве</w:t>
      </w:r>
      <w:r>
        <w:rPr>
          <w:i/>
          <w:lang w:val="bg-BG"/>
        </w:rPr>
        <w:t>;</w:t>
      </w:r>
    </w:p>
    <w:p w:rsidR="006E12E9" w:rsidRPr="00242592" w:rsidRDefault="006E12E9" w:rsidP="006E12E9">
      <w:pPr>
        <w:pStyle w:val="af"/>
        <w:numPr>
          <w:ilvl w:val="0"/>
          <w:numId w:val="3"/>
        </w:numPr>
        <w:spacing w:after="0"/>
        <w:jc w:val="both"/>
        <w:rPr>
          <w:i/>
          <w:lang w:val="bg-BG"/>
        </w:rPr>
      </w:pPr>
      <w:r>
        <w:rPr>
          <w:i/>
          <w:lang w:val="bg-BG"/>
        </w:rPr>
        <w:t>Д</w:t>
      </w:r>
      <w:r w:rsidRPr="00242592">
        <w:rPr>
          <w:i/>
          <w:lang w:val="bg-BG"/>
        </w:rPr>
        <w:t xml:space="preserve">а </w:t>
      </w:r>
      <w:r>
        <w:rPr>
          <w:i/>
          <w:lang w:val="bg-BG"/>
        </w:rPr>
        <w:t xml:space="preserve">направят равносметка и </w:t>
      </w:r>
      <w:r w:rsidRPr="00242592">
        <w:rPr>
          <w:i/>
          <w:lang w:val="bg-BG"/>
        </w:rPr>
        <w:t xml:space="preserve">установят личните си предпочитания и стереотипи във връзка с храната; </w:t>
      </w:r>
    </w:p>
    <w:p w:rsidR="006E12E9" w:rsidRPr="00242592" w:rsidRDefault="006E12E9" w:rsidP="006E12E9">
      <w:pPr>
        <w:pStyle w:val="af"/>
        <w:numPr>
          <w:ilvl w:val="0"/>
          <w:numId w:val="3"/>
        </w:numPr>
        <w:spacing w:after="0" w:line="240" w:lineRule="auto"/>
        <w:jc w:val="both"/>
        <w:rPr>
          <w:i/>
          <w:lang w:val="bg-BG"/>
        </w:rPr>
      </w:pPr>
      <w:r>
        <w:rPr>
          <w:i/>
          <w:lang w:val="bg-BG"/>
        </w:rPr>
        <w:t xml:space="preserve">Да </w:t>
      </w:r>
      <w:r w:rsidRPr="00242592">
        <w:rPr>
          <w:i/>
          <w:lang w:val="bg-BG"/>
        </w:rPr>
        <w:t>могат да обяснят от какво зависи изборът на храна (ресурси, култура, гео-политически</w:t>
      </w:r>
      <w:r>
        <w:rPr>
          <w:i/>
          <w:lang w:val="bg-BG"/>
        </w:rPr>
        <w:t xml:space="preserve"> особености и пр.);</w:t>
      </w:r>
    </w:p>
    <w:p w:rsidR="006E12E9" w:rsidRPr="00242592" w:rsidRDefault="006E12E9" w:rsidP="006E12E9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i/>
          <w:lang w:val="bg-BG"/>
        </w:rPr>
      </w:pPr>
      <w:r>
        <w:rPr>
          <w:i/>
          <w:lang w:val="bg-BG"/>
        </w:rPr>
        <w:t>Да осъзная</w:t>
      </w:r>
      <w:r w:rsidRPr="00242592">
        <w:rPr>
          <w:i/>
          <w:lang w:val="bg-BG"/>
        </w:rPr>
        <w:t xml:space="preserve">т разликата между глад и недохранване; </w:t>
      </w:r>
    </w:p>
    <w:p w:rsidR="006E12E9" w:rsidRPr="00242592" w:rsidRDefault="006E12E9" w:rsidP="006E12E9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i/>
          <w:lang w:val="bg-BG"/>
        </w:rPr>
      </w:pPr>
      <w:r w:rsidRPr="00242592">
        <w:rPr>
          <w:i/>
          <w:lang w:val="bg-BG"/>
        </w:rPr>
        <w:t xml:space="preserve">Да </w:t>
      </w:r>
      <w:r>
        <w:rPr>
          <w:i/>
          <w:lang w:val="bg-BG"/>
        </w:rPr>
        <w:t>помислят как могат да допринесат за повишаване информираността за храненето,набирането на хранителни ресурси и оползотворяване излишъците от храна.</w:t>
      </w:r>
    </w:p>
    <w:p w:rsidR="00E56078" w:rsidRPr="00D87179" w:rsidRDefault="00E56078" w:rsidP="00220D11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E12E9" w:rsidRDefault="006E12E9" w:rsidP="006E12E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Style w:val="af8"/>
          <w:color w:val="333333"/>
          <w:shd w:val="clear" w:color="auto" w:fill="FFFFFF"/>
        </w:rPr>
        <w:t xml:space="preserve">Урокът бе проведен в два часа. </w:t>
      </w:r>
      <w:r>
        <w:rPr>
          <w:rFonts w:ascii="Times New Roman" w:hAnsi="Times New Roman"/>
          <w:i/>
          <w:sz w:val="24"/>
          <w:szCs w:val="24"/>
          <w:lang w:val="bg-BG"/>
        </w:rPr>
        <w:t>В началото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 xml:space="preserve"> на първото занятие </w:t>
      </w:r>
      <w:r>
        <w:rPr>
          <w:rFonts w:ascii="Times New Roman" w:hAnsi="Times New Roman"/>
          <w:i/>
          <w:sz w:val="24"/>
          <w:szCs w:val="24"/>
          <w:lang w:val="bg-BG"/>
        </w:rPr>
        <w:t>помолих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 xml:space="preserve"> учениците да запишат каква храна и напитки са изконсумирали в рамките на 24 часа преди занятието. </w:t>
      </w:r>
      <w:r>
        <w:rPr>
          <w:rFonts w:ascii="Times New Roman" w:hAnsi="Times New Roman"/>
          <w:i/>
          <w:sz w:val="24"/>
          <w:szCs w:val="24"/>
          <w:lang w:val="bg-BG"/>
        </w:rPr>
        <w:t>Те подробно записаха всичко, след което разгледахме списъците, коментирайки коя храна е здравословна и коя- не. Констатирах, че има доста грешно формирани мнения и представи по въпроса за здравословните храни. Опитах се да променя тези мнения с мнения на специалисти по хранене, взети от мрежата. Когато обсъждахме въпроса дали учениците се хранят здравословно, те направиха обобщението, че в близкия до училище магазин всичко е нездравословно, включително и плодовете, които бяха заподозрени в „наблъскване с химикали“. Купуват, защото еблизко. Обясняват, че здравословната храна е домашно приготвената, но изказаха съмнение, че може да има здравословен сандвич- нали и той се приготвя с продукти от магазина. Говорихме за продуктите- плодове, зеленчуци, месо, мляко и млечни продукти,предлагани от малките производители, за биомагазините.  Получи се дискусия за това как можем да си приготвим здравословна закуска или обяд вкъщи и че няма нищо обидно в това да си носиш храната или напитката от вкъщи, напротив- това означава, че мислиш за здравето си и за това на планетата.</w:t>
      </w:r>
      <w:r w:rsidRPr="00985AB0">
        <w:rPr>
          <w:rFonts w:ascii="Times New Roman" w:hAnsi="Times New Roman"/>
          <w:i/>
          <w:sz w:val="24"/>
          <w:szCs w:val="24"/>
          <w:lang w:val="bg-BG"/>
        </w:rPr>
        <w:t xml:space="preserve">Учениците потърсиха връзката  между  храната, процеса на хранене, традициите и обичаите и глобализацията. Обобщавайки записаното и изкоментираното, учениците споделиха, че </w:t>
      </w:r>
      <w:r w:rsidRPr="00985AB0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нездравословната храна е най- лесно достъпна, може да се яде по всяко време и място и…често е най- финансово изгодна. </w:t>
      </w:r>
    </w:p>
    <w:p w:rsidR="006E12E9" w:rsidRPr="00EB7136" w:rsidRDefault="006E12E9" w:rsidP="006E12E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В началото на втория час, който се проведе на 17 октомври/ ден след Световния ден за прехраната/ споделих с момичетата/ до тук не съм споменавала, че са само момичета/ статистиката, свързана с изхранването на нациите и гладуването, съобщена предния ден в медиите. След това им предложих да се разделят на пет групи и всяка група получи снимка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едно от 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>петте семейства (от Австралия, Бутан, Чад, Гер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мания и САЩ) от Приложение № 3. Задачата беше да разгледат внимателно храните, да преценят според финансовите средства и начина на приготвяне на храна качеството на хранене в това семейство, да направят изводи за съответната страна. После чрез мултимедийния проектор снимките бяха достъпни за всички. 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 xml:space="preserve">Разговаряхме за това, което ги е впечатлило, за това, което е сходно с техния начин на хранене и за другото, което е различно. Изводите бяха, че колкото е по- цивилизовано едно общество, толкова по- податливо е към яденето на нездравословна храна, независимо от информацията, която има за нея. Другият извод беше, че в напредналите страни храната е сериозно перо от семейния бюджет. Учениците идентифицираха своите семейства с тези от Европа и Северна Америка, споделяйки, че доста пари от бюджета покриват нуждата от храна.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Бяха силно впечатлени от нищожните, почти нулеви средства за храна в Африка и Азия. </w:t>
      </w:r>
      <w:r w:rsidRPr="00242592">
        <w:rPr>
          <w:rFonts w:ascii="Times New Roman" w:hAnsi="Times New Roman"/>
          <w:i/>
          <w:sz w:val="24"/>
          <w:szCs w:val="24"/>
          <w:lang w:val="bg-BG"/>
        </w:rPr>
        <w:t>Отново засегнахме темата за здравословното и нездравословното хранене- че то е следствие от материалните възможности на семейството, от незнание, от добрите или лошите навици на семейството и не на последно място- от предлагането. Защото как да ядеш здравословна и качествена храна, ако тя не се предлага…Хубавото е, че все повече деца посягат към здравословната храна или се опитват да си създадат хранителни режими, изключващи вредните храни.</w:t>
      </w:r>
      <w:r>
        <w:rPr>
          <w:rFonts w:ascii="Times New Roman" w:hAnsi="Times New Roman"/>
          <w:i/>
          <w:sz w:val="24"/>
          <w:szCs w:val="24"/>
          <w:lang w:val="bg-BG"/>
        </w:rPr>
        <w:t>Продължихме с интернет ресурси, които бях използвала в предишния си клас.</w:t>
      </w:r>
      <w:r w:rsidRPr="00EB7136">
        <w:rPr>
          <w:rFonts w:ascii="Times New Roman" w:hAnsi="Times New Roman"/>
          <w:i/>
          <w:sz w:val="24"/>
          <w:szCs w:val="24"/>
          <w:lang w:val="bg-BG"/>
        </w:rPr>
        <w:t xml:space="preserve"> Изгледахмевидеата Умиращите деца на Африка</w:t>
      </w:r>
      <w:r w:rsidRPr="00EB7136">
        <w:rPr>
          <w:lang w:val="bg-BG"/>
        </w:rPr>
        <w:t xml:space="preserve"> /</w:t>
      </w:r>
      <w:hyperlink r:id="rId10" w:history="1">
        <w:r w:rsidRPr="00182635">
          <w:rPr>
            <w:rStyle w:val="af6"/>
          </w:rPr>
          <w:t>https://www.youtube.com/watch?v=DJjJ5WB3izg</w:t>
        </w:r>
      </w:hyperlink>
      <w:r w:rsidRPr="00EB7136">
        <w:rPr>
          <w:lang w:val="bg-BG"/>
        </w:rPr>
        <w:t xml:space="preserve">/, </w:t>
      </w:r>
      <w:r w:rsidRPr="00EB7136">
        <w:rPr>
          <w:rFonts w:asciiTheme="minorHAnsi" w:hAnsiTheme="minorHAnsi"/>
          <w:i/>
          <w:sz w:val="24"/>
          <w:szCs w:val="40"/>
          <w:lang w:val="bg-BG"/>
        </w:rPr>
        <w:t xml:space="preserve">Децата на Южен Судан </w:t>
      </w:r>
      <w:hyperlink r:id="rId11" w:history="1">
        <w:r w:rsidRPr="00EB7136">
          <w:rPr>
            <w:rStyle w:val="af6"/>
            <w:rFonts w:asciiTheme="minorHAnsi" w:hAnsiTheme="minorHAnsi"/>
            <w:i/>
            <w:sz w:val="24"/>
            <w:szCs w:val="40"/>
            <w:lang w:val="bg-BG"/>
          </w:rPr>
          <w:t>https://www.youtube.com/watch?v=BmOyttOJfcA</w:t>
        </w:r>
      </w:hyperlink>
      <w:r w:rsidRPr="00EB7136">
        <w:rPr>
          <w:rFonts w:asciiTheme="minorHAnsi" w:hAnsiTheme="minorHAnsi"/>
          <w:i/>
          <w:sz w:val="24"/>
          <w:szCs w:val="40"/>
          <w:lang w:val="bg-BG"/>
        </w:rPr>
        <w:t xml:space="preserve"> и „Има ли недостиг на вода и храна”/</w:t>
      </w:r>
      <w:hyperlink r:id="rId12" w:history="1">
        <w:r w:rsidRPr="00EB7136">
          <w:rPr>
            <w:rStyle w:val="af6"/>
            <w:rFonts w:asciiTheme="minorHAnsi" w:hAnsiTheme="minorHAnsi"/>
            <w:i/>
            <w:sz w:val="24"/>
            <w:szCs w:val="40"/>
            <w:lang w:val="bg-BG"/>
          </w:rPr>
          <w:t>https://www.youtube.com/watch?v=QCEJRv8sDdo</w:t>
        </w:r>
      </w:hyperlink>
      <w:r w:rsidRPr="00EB7136">
        <w:rPr>
          <w:rFonts w:asciiTheme="minorHAnsi" w:hAnsiTheme="minorHAnsi"/>
          <w:i/>
          <w:sz w:val="24"/>
          <w:szCs w:val="40"/>
          <w:lang w:val="bg-BG"/>
        </w:rPr>
        <w:t>/</w:t>
      </w:r>
    </w:p>
    <w:p w:rsidR="006E12E9" w:rsidRDefault="006E12E9" w:rsidP="006E12E9">
      <w:pPr>
        <w:pStyle w:val="af"/>
        <w:spacing w:after="0" w:line="259" w:lineRule="auto"/>
        <w:jc w:val="both"/>
        <w:rPr>
          <w:lang w:val="bg-BG"/>
        </w:rPr>
      </w:pPr>
      <w:r w:rsidRPr="00242592">
        <w:rPr>
          <w:i/>
          <w:lang w:val="bg-BG"/>
        </w:rPr>
        <w:t>Прочетохме статията</w:t>
      </w:r>
      <w:hyperlink r:id="rId13" w:history="1">
        <w:r w:rsidRPr="00182635">
          <w:rPr>
            <w:rStyle w:val="af6"/>
            <w:lang w:val="bg-BG"/>
          </w:rPr>
          <w:t>http://www.novinite.bg/articles/21914/16-oktomvri-Svetoven-den-za-borba-s-glada</w:t>
        </w:r>
      </w:hyperlink>
    </w:p>
    <w:p w:rsidR="006E12E9" w:rsidRPr="00242592" w:rsidRDefault="006E12E9" w:rsidP="006E12E9">
      <w:pPr>
        <w:pStyle w:val="af7"/>
        <w:shd w:val="clear" w:color="auto" w:fill="FFFFFF"/>
        <w:spacing w:before="0" w:beforeAutospacing="0" w:after="160" w:afterAutospacing="0" w:line="276" w:lineRule="auto"/>
        <w:ind w:left="720"/>
        <w:rPr>
          <w:rFonts w:asciiTheme="minorHAnsi" w:hAnsiTheme="minorHAnsi" w:cstheme="minorHAnsi"/>
          <w:i/>
          <w:sz w:val="22"/>
          <w:szCs w:val="22"/>
          <w:lang w:val="bg-BG"/>
        </w:rPr>
      </w:pPr>
      <w:r>
        <w:rPr>
          <w:i/>
          <w:lang w:val="bg-BG"/>
        </w:rPr>
        <w:t>У</w:t>
      </w:r>
      <w:r w:rsidRPr="00242592">
        <w:rPr>
          <w:rFonts w:asciiTheme="minorHAnsi" w:hAnsiTheme="minorHAnsi"/>
          <w:i/>
          <w:sz w:val="22"/>
          <w:szCs w:val="22"/>
          <w:lang w:val="bg-BG"/>
        </w:rPr>
        <w:t>чениците са големи, на тях са им ясни причините за глада в световен мащаб, както и  в</w:t>
      </w:r>
      <w:r>
        <w:rPr>
          <w:rFonts w:asciiTheme="minorHAnsi" w:hAnsiTheme="minorHAnsi"/>
          <w:i/>
          <w:sz w:val="22"/>
          <w:szCs w:val="22"/>
          <w:lang w:val="bg-BG"/>
        </w:rPr>
        <w:t xml:space="preserve">ръзката между глада и бедността, но въпреки това видяното не ги остави безучастни. </w:t>
      </w:r>
      <w:r w:rsidRPr="00242592">
        <w:rPr>
          <w:rFonts w:asciiTheme="minorHAnsi" w:hAnsiTheme="minorHAnsi"/>
          <w:i/>
          <w:sz w:val="22"/>
          <w:szCs w:val="22"/>
          <w:lang w:val="bg-BG"/>
        </w:rPr>
        <w:t xml:space="preserve"> Въпросът обаче е </w:t>
      </w:r>
      <w:r>
        <w:rPr>
          <w:rFonts w:asciiTheme="minorHAnsi" w:hAnsiTheme="minorHAnsi"/>
          <w:i/>
          <w:sz w:val="22"/>
          <w:szCs w:val="22"/>
          <w:lang w:val="bg-BG"/>
        </w:rPr>
        <w:t xml:space="preserve"> „</w:t>
      </w:r>
      <w:r w:rsidRPr="00242592">
        <w:rPr>
          <w:rFonts w:asciiTheme="minorHAnsi" w:hAnsiTheme="minorHAnsi"/>
          <w:i/>
          <w:sz w:val="22"/>
          <w:szCs w:val="22"/>
          <w:lang w:val="bg-BG"/>
        </w:rPr>
        <w:t>Какво може да се направи, за да няма деца, които си лягат гладни</w:t>
      </w:r>
      <w:r>
        <w:rPr>
          <w:rFonts w:asciiTheme="minorHAnsi" w:hAnsiTheme="minorHAnsi"/>
          <w:i/>
          <w:sz w:val="22"/>
          <w:szCs w:val="22"/>
          <w:lang w:val="bg-BG"/>
        </w:rPr>
        <w:t xml:space="preserve">“ </w:t>
      </w:r>
      <w:r w:rsidRPr="00242592">
        <w:rPr>
          <w:rFonts w:asciiTheme="minorHAnsi" w:hAnsiTheme="minorHAnsi"/>
          <w:i/>
          <w:sz w:val="22"/>
          <w:szCs w:val="22"/>
          <w:lang w:val="bg-BG"/>
        </w:rPr>
        <w:t>.Р</w:t>
      </w:r>
      <w:r w:rsidRPr="00242592">
        <w:rPr>
          <w:rFonts w:asciiTheme="minorHAnsi" w:hAnsiTheme="minorHAnsi" w:cstheme="minorHAnsi"/>
          <w:i/>
          <w:sz w:val="22"/>
          <w:szCs w:val="22"/>
          <w:lang w:val="bg-BG"/>
        </w:rPr>
        <w:t>ешаването на този проблем зависи от поведението на хората - обикновена хуманитарна помощ, прекратяване на разхищаването на храна, създаване на хранителни банки. Оттам разговорът потръгна в посока хранителните банки- ролята на Червения кръст, на хипермаркетите, на обществото…</w:t>
      </w:r>
      <w:r>
        <w:rPr>
          <w:rFonts w:asciiTheme="minorHAnsi" w:hAnsiTheme="minorHAnsi" w:cstheme="minorHAnsi"/>
          <w:i/>
          <w:sz w:val="22"/>
          <w:szCs w:val="22"/>
          <w:lang w:val="bg-BG"/>
        </w:rPr>
        <w:t>Момичетата имат опит от участие в акции за набиране на храна и споделиха, че биха участвали пак.</w:t>
      </w:r>
    </w:p>
    <w:p w:rsidR="006E12E9" w:rsidRPr="00B64DAE" w:rsidRDefault="006E12E9" w:rsidP="00B64DAE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</w:rPr>
      </w:pPr>
    </w:p>
    <w:p w:rsidR="00305142" w:rsidRDefault="00810867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810867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E12E9" w:rsidRDefault="006E12E9" w:rsidP="006E12E9">
      <w:pPr>
        <w:pStyle w:val="af7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"Ама, госпожо, тук няма никаква храна!"/ По снимката за Африка/( Йоана)</w:t>
      </w:r>
    </w:p>
    <w:p w:rsidR="006E12E9" w:rsidRDefault="006E12E9" w:rsidP="006E12E9">
      <w:pPr>
        <w:pStyle w:val="af7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" В магазина всичко е нездравословно!"( Есра)</w:t>
      </w:r>
    </w:p>
    <w:p w:rsidR="006E12E9" w:rsidRDefault="006E12E9" w:rsidP="006E12E9">
      <w:pPr>
        <w:pStyle w:val="af7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" Как се живее с толкова пари за храна! Не може!" ( Елиф)</w:t>
      </w:r>
    </w:p>
    <w:p w:rsidR="00305142" w:rsidRDefault="00305142" w:rsidP="006E12E9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sectPr w:rsidR="00E56078" w:rsidRPr="00FB468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19" w:rsidRDefault="00721D19" w:rsidP="00BD0D69">
      <w:pPr>
        <w:spacing w:after="0" w:line="240" w:lineRule="auto"/>
      </w:pPr>
      <w:r>
        <w:separator/>
      </w:r>
    </w:p>
  </w:endnote>
  <w:endnote w:type="continuationSeparator" w:id="0">
    <w:p w:rsidR="00721D19" w:rsidRDefault="00721D1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810867" w:rsidP="00351798">
    <w:pPr>
      <w:pStyle w:val="ad"/>
      <w:ind w:left="-426"/>
      <w:rPr>
        <w:rFonts w:ascii="Myriad Pro Cond" w:hAnsi="Myriad Pro Cond"/>
        <w:lang w:val="bg-BG"/>
      </w:rPr>
    </w:pPr>
    <w:r w:rsidRPr="00810867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19" w:rsidRDefault="00721D19" w:rsidP="00BD0D69">
      <w:pPr>
        <w:spacing w:after="0" w:line="240" w:lineRule="auto"/>
      </w:pPr>
      <w:r>
        <w:separator/>
      </w:r>
    </w:p>
  </w:footnote>
  <w:footnote w:type="continuationSeparator" w:id="0">
    <w:p w:rsidR="00721D19" w:rsidRDefault="00721D1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0F3125"/>
    <w:multiLevelType w:val="hybridMultilevel"/>
    <w:tmpl w:val="2398E100"/>
    <w:lvl w:ilvl="0" w:tplc="A3E61D32">
      <w:numFmt w:val="bullet"/>
      <w:lvlText w:val="•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220D11"/>
    <w:rsid w:val="002440A8"/>
    <w:rsid w:val="002B0F99"/>
    <w:rsid w:val="002D57E8"/>
    <w:rsid w:val="00305142"/>
    <w:rsid w:val="003202A4"/>
    <w:rsid w:val="00335B67"/>
    <w:rsid w:val="00351798"/>
    <w:rsid w:val="00397DA7"/>
    <w:rsid w:val="00461D77"/>
    <w:rsid w:val="004867C9"/>
    <w:rsid w:val="004E05D4"/>
    <w:rsid w:val="00532052"/>
    <w:rsid w:val="00581665"/>
    <w:rsid w:val="005D625F"/>
    <w:rsid w:val="005F61C8"/>
    <w:rsid w:val="006E12E9"/>
    <w:rsid w:val="00721D19"/>
    <w:rsid w:val="0072287E"/>
    <w:rsid w:val="007441B3"/>
    <w:rsid w:val="0076420D"/>
    <w:rsid w:val="007D2EE1"/>
    <w:rsid w:val="00810867"/>
    <w:rsid w:val="00826081"/>
    <w:rsid w:val="0084462A"/>
    <w:rsid w:val="00A87242"/>
    <w:rsid w:val="00B01FB3"/>
    <w:rsid w:val="00B64DAE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220D11"/>
    <w:pPr>
      <w:spacing w:after="0" w:line="240" w:lineRule="auto"/>
    </w:pPr>
    <w:rPr>
      <w:rFonts w:ascii="Georgia" w:hAnsi="Georgia" w:cs="Times New Roman"/>
      <w:lang w:val="en-US"/>
    </w:rPr>
  </w:style>
  <w:style w:type="character" w:styleId="af6">
    <w:name w:val="Hyperlink"/>
    <w:basedOn w:val="a0"/>
    <w:uiPriority w:val="99"/>
    <w:unhideWhenUsed/>
    <w:rsid w:val="006E12E9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6E1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20"/>
    <w:qFormat/>
    <w:rsid w:val="006E1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inite.bg/articles/21914/16-oktomvri-Svetoven-den-za-borba-s-gl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CEJRv8sD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mOyttOJf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JjJ5WB3i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E1C0-5C28-4657-9760-81953CFA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condor</cp:lastModifiedBy>
  <cp:revision>4</cp:revision>
  <cp:lastPrinted>2017-03-21T07:30:00Z</cp:lastPrinted>
  <dcterms:created xsi:type="dcterms:W3CDTF">2018-10-21T18:06:00Z</dcterms:created>
  <dcterms:modified xsi:type="dcterms:W3CDTF">2018-10-21T18:07:00Z</dcterms:modified>
</cp:coreProperties>
</file>